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</w:pPr>
      <w:r>
        <w:rPr>
          <w:rFonts w:hint="eastAsia"/>
        </w:rPr>
        <w:t>东南大学苏州校区采购管理办法（暂行）</w:t>
      </w:r>
    </w:p>
    <w:p>
      <w:pPr>
        <w:pStyle w:val="3"/>
        <w:spacing w:line="360" w:lineRule="auto"/>
        <w:jc w:val="center"/>
      </w:pPr>
      <w:r>
        <w:rPr>
          <w:rFonts w:hint="eastAsia"/>
        </w:rPr>
        <w:t>第一章 总则</w:t>
      </w:r>
    </w:p>
    <w:p>
      <w:pPr>
        <w:pStyle w:val="13"/>
        <w:widowControl/>
        <w:adjustRightInd w:val="0"/>
        <w:snapToGrid w:val="0"/>
        <w:spacing w:line="360" w:lineRule="auto"/>
        <w:ind w:firstLine="646" w:firstLineChars="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第一条</w:t>
      </w:r>
      <w:r>
        <w:rPr>
          <w:rFonts w:hint="eastAsia" w:ascii="仿宋" w:hAnsi="仿宋" w:eastAsia="仿宋" w:cs="仿宋_GB2312"/>
          <w:sz w:val="32"/>
          <w:szCs w:val="32"/>
        </w:rPr>
        <w:t>　为规范校区采购工作，提高资金使用效益，维护国家和学校利益，促进廉政建设，依据</w:t>
      </w:r>
      <w:r>
        <w:rPr>
          <w:rFonts w:hint="eastAsia" w:ascii="仿宋" w:hAnsi="仿宋" w:eastAsia="仿宋"/>
          <w:sz w:val="32"/>
          <w:szCs w:val="32"/>
        </w:rPr>
        <w:t>国家有关法律法规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和</w:t>
      </w:r>
      <w:r>
        <w:rPr>
          <w:rFonts w:hint="eastAsia" w:ascii="仿宋" w:hAnsi="仿宋" w:eastAsia="仿宋" w:cs="仿宋_GB2312"/>
          <w:sz w:val="32"/>
          <w:szCs w:val="32"/>
        </w:rPr>
        <w:t>《东南大学采购管理办法（暂行）》及相关管理规定，结合苏州校区实际情况，制定本办法。</w:t>
      </w:r>
    </w:p>
    <w:p>
      <w:pPr>
        <w:pStyle w:val="13"/>
        <w:widowControl/>
        <w:adjustRightInd w:val="0"/>
        <w:snapToGrid w:val="0"/>
        <w:spacing w:line="360" w:lineRule="auto"/>
        <w:ind w:firstLine="646" w:firstLineChars="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第二条</w:t>
      </w:r>
      <w:r>
        <w:rPr>
          <w:rFonts w:hint="eastAsia" w:ascii="仿宋" w:hAnsi="仿宋" w:eastAsia="仿宋" w:cs="仿宋_GB2312"/>
          <w:sz w:val="32"/>
          <w:szCs w:val="32"/>
        </w:rPr>
        <w:t>　本办法所称采购，是指以合同方式有偿取得物资设备、工程和服务的行为。</w:t>
      </w:r>
    </w:p>
    <w:p>
      <w:pPr>
        <w:pStyle w:val="13"/>
        <w:widowControl/>
        <w:adjustRightInd w:val="0"/>
        <w:snapToGrid w:val="0"/>
        <w:spacing w:line="360" w:lineRule="auto"/>
        <w:ind w:firstLine="646" w:firstLineChars="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本办法适用范围：</w:t>
      </w:r>
    </w:p>
    <w:p>
      <w:pPr>
        <w:pStyle w:val="13"/>
        <w:widowControl/>
        <w:adjustRightInd w:val="0"/>
        <w:snapToGrid w:val="0"/>
        <w:spacing w:line="360" w:lineRule="auto"/>
        <w:ind w:firstLine="646" w:firstLineChars="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1.苏州校区及校区所属各单位、部门、各实验室、与地方政府、企业合作共建研发平台等采购项目。</w:t>
      </w:r>
    </w:p>
    <w:p>
      <w:pPr>
        <w:pStyle w:val="13"/>
        <w:widowControl/>
        <w:adjustRightInd w:val="0"/>
        <w:snapToGrid w:val="0"/>
        <w:spacing w:line="360" w:lineRule="auto"/>
        <w:ind w:firstLine="646" w:firstLineChars="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2.东南大学与苏州地方政府、企业合作共建在苏州校区内的研发平台等采购项目。</w:t>
      </w:r>
    </w:p>
    <w:p>
      <w:pPr>
        <w:pStyle w:val="13"/>
        <w:widowControl/>
        <w:adjustRightInd w:val="0"/>
        <w:snapToGrid w:val="0"/>
        <w:spacing w:line="360" w:lineRule="auto"/>
        <w:ind w:firstLine="646" w:firstLineChars="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3.经费由苏州校区管理和收支的采购项目。</w:t>
      </w:r>
    </w:p>
    <w:p>
      <w:pPr>
        <w:widowControl/>
        <w:spacing w:line="360" w:lineRule="auto"/>
        <w:ind w:firstLine="643" w:firstLineChars="200"/>
        <w:jc w:val="left"/>
        <w:rPr>
          <w:rFonts w:ascii="宋体" w:hAnsi="宋体" w:eastAsia="宋体"/>
          <w:color w:val="36433A"/>
          <w:sz w:val="27"/>
          <w:szCs w:val="27"/>
        </w:rPr>
      </w:pPr>
      <w:r>
        <w:rPr>
          <w:rFonts w:hint="eastAsia" w:ascii="仿宋" w:hAnsi="仿宋" w:eastAsia="仿宋" w:cs="仿宋_GB2312"/>
          <w:b/>
          <w:szCs w:val="32"/>
        </w:rPr>
        <w:t>第三条</w:t>
      </w:r>
      <w:r>
        <w:rPr>
          <w:rFonts w:hint="eastAsia" w:ascii="仿宋" w:hAnsi="仿宋" w:eastAsia="仿宋" w:cs="仿宋_GB2312"/>
          <w:szCs w:val="32"/>
        </w:rPr>
        <w:t>　采购活动应当遵循公开、公平、公正原则，所有参与采购工作的部门和人员须遵守国家相关法律法规，按规定的权限和程序紧密配合、开展工作，坚持原则，廉洁自律，保守秘密，主动接受监督。任何单位和个人不得以任何理由、采取任何方式干扰校区的采购活动。</w:t>
      </w:r>
    </w:p>
    <w:p>
      <w:pPr>
        <w:pStyle w:val="13"/>
        <w:widowControl/>
        <w:adjustRightInd w:val="0"/>
        <w:snapToGrid w:val="0"/>
        <w:spacing w:line="360" w:lineRule="auto"/>
        <w:ind w:firstLine="646" w:firstLineChars="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第四条</w:t>
      </w:r>
      <w:r>
        <w:rPr>
          <w:rFonts w:hint="eastAsia" w:ascii="黑体" w:hAnsi="黑体" w:eastAsia="黑体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采购活动采用“自主采购和委托学校代理采购”相结合、“集中采购和分散采购”相结合的办法，力求采购到“高性价比”的物资设备、工程和服务，为校区教学、科研等工作提供有力保障。</w:t>
      </w:r>
    </w:p>
    <w:p>
      <w:pPr>
        <w:pStyle w:val="3"/>
        <w:spacing w:line="360" w:lineRule="auto"/>
        <w:jc w:val="center"/>
      </w:pPr>
      <w:r>
        <w:rPr>
          <w:rFonts w:hint="eastAsia"/>
        </w:rPr>
        <w:t>第二章  组织机构及职责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仿宋_GB2312"/>
          <w:szCs w:val="32"/>
        </w:rPr>
      </w:pPr>
      <w:r>
        <w:rPr>
          <w:rFonts w:hint="eastAsia" w:ascii="黑体" w:hAnsi="黑体" w:eastAsia="黑体" w:cs="黑体"/>
          <w:b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sz w:val="30"/>
          <w:szCs w:val="30"/>
        </w:rPr>
        <w:t xml:space="preserve">   </w:t>
      </w:r>
      <w:r>
        <w:rPr>
          <w:rFonts w:hint="eastAsia" w:ascii="仿宋" w:hAnsi="仿宋" w:eastAsia="仿宋" w:cs="仿宋_GB2312"/>
          <w:b/>
          <w:szCs w:val="32"/>
        </w:rPr>
        <w:t>第五条</w:t>
      </w:r>
      <w:r>
        <w:rPr>
          <w:rFonts w:hint="eastAsia" w:ascii="仿宋" w:hAnsi="仿宋" w:eastAsia="仿宋" w:cs="仿宋_GB2312"/>
          <w:szCs w:val="32"/>
        </w:rPr>
        <w:t xml:space="preserve"> </w:t>
      </w:r>
      <w:r>
        <w:rPr>
          <w:rFonts w:ascii="黑体" w:hAnsi="黑体" w:eastAsia="黑体" w:cs="黑体"/>
          <w:b/>
          <w:sz w:val="30"/>
          <w:szCs w:val="30"/>
        </w:rPr>
        <w:t xml:space="preserve"> </w:t>
      </w:r>
      <w:r>
        <w:rPr>
          <w:rFonts w:ascii="仿宋" w:hAnsi="仿宋" w:eastAsia="仿宋" w:cs="仿宋_GB2312"/>
          <w:szCs w:val="32"/>
        </w:rPr>
        <w:t>苏州校区</w:t>
      </w:r>
      <w:r>
        <w:rPr>
          <w:rFonts w:hint="eastAsia" w:ascii="仿宋" w:hAnsi="仿宋" w:eastAsia="仿宋" w:cs="仿宋_GB2312"/>
          <w:szCs w:val="32"/>
        </w:rPr>
        <w:t>成立采购工作领导小组，组长由校区管理委员会主要负责人担任。</w:t>
      </w:r>
    </w:p>
    <w:p>
      <w:pPr>
        <w:widowControl/>
        <w:adjustRightInd w:val="0"/>
        <w:snapToGrid w:val="0"/>
        <w:spacing w:line="360" w:lineRule="auto"/>
        <w:ind w:firstLine="320" w:firstLineChars="10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>领导小组主要职责为：</w:t>
      </w:r>
    </w:p>
    <w:p>
      <w:pPr>
        <w:pStyle w:val="13"/>
        <w:widowControl/>
        <w:adjustRightInd w:val="0"/>
        <w:snapToGrid w:val="0"/>
        <w:spacing w:line="360" w:lineRule="auto"/>
        <w:ind w:firstLine="320" w:firstLineChars="1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（一）对校区的采购工作实行宏观管理，审批校区采购工作的有关规章制度，对采购工作进行业务指导。</w:t>
      </w:r>
    </w:p>
    <w:p>
      <w:pPr>
        <w:pStyle w:val="13"/>
        <w:widowControl/>
        <w:adjustRightInd w:val="0"/>
        <w:snapToGrid w:val="0"/>
        <w:spacing w:line="360" w:lineRule="auto"/>
        <w:ind w:firstLine="320" w:firstLineChars="1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（二）听取采购工作小组的汇报，议定采购工作中的重大或重要事项，属于“三重一大”范畴的事项报校区党政联席会讨论决定。</w:t>
      </w:r>
    </w:p>
    <w:p>
      <w:pPr>
        <w:widowControl/>
        <w:spacing w:line="360" w:lineRule="auto"/>
        <w:ind w:firstLine="420"/>
        <w:jc w:val="left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>（三）监察部门（或人员）按照法律法规和校区规定对采购项目的方案、评议标、合同签订、实施、预决算等全过程进行监督。</w:t>
      </w:r>
    </w:p>
    <w:p>
      <w:pPr>
        <w:pStyle w:val="13"/>
        <w:widowControl/>
        <w:adjustRightInd w:val="0"/>
        <w:snapToGrid w:val="0"/>
        <w:spacing w:line="360" w:lineRule="auto"/>
        <w:ind w:firstLine="64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校区综合事务办公室负责采购项目工作的管理与服务，主要工作职责为</w:t>
      </w:r>
      <w:r>
        <w:rPr>
          <w:rFonts w:ascii="仿宋" w:hAnsi="仿宋" w:eastAsia="仿宋" w:cs="仿宋_GB2312"/>
          <w:sz w:val="32"/>
          <w:szCs w:val="32"/>
        </w:rPr>
        <w:t>:</w:t>
      </w:r>
    </w:p>
    <w:p>
      <w:pPr>
        <w:pStyle w:val="13"/>
        <w:widowControl/>
        <w:adjustRightInd w:val="0"/>
        <w:snapToGrid w:val="0"/>
        <w:spacing w:line="360" w:lineRule="auto"/>
        <w:ind w:firstLine="320" w:firstLineChars="1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（一）贯彻国家、地方政府、学校关于采购工作的法律法规、政策制度，起草校区有关采购工作的规章制度。</w:t>
      </w:r>
    </w:p>
    <w:p>
      <w:pPr>
        <w:pStyle w:val="13"/>
        <w:widowControl/>
        <w:adjustRightInd w:val="0"/>
        <w:snapToGrid w:val="0"/>
        <w:spacing w:line="360" w:lineRule="auto"/>
        <w:ind w:firstLine="320" w:firstLineChars="1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（二）牵头组织、完成校区范围内的采购项目：</w:t>
      </w:r>
    </w:p>
    <w:p>
      <w:pPr>
        <w:pStyle w:val="13"/>
        <w:widowControl/>
        <w:adjustRightInd w:val="0"/>
        <w:snapToGrid w:val="0"/>
        <w:spacing w:line="360" w:lineRule="auto"/>
        <w:ind w:firstLine="646" w:firstLineChars="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1.审查采购项目申请书，确认采购项目资金来源、具体内容、标准等。</w:t>
      </w:r>
    </w:p>
    <w:p>
      <w:pPr>
        <w:pStyle w:val="13"/>
        <w:widowControl/>
        <w:adjustRightInd w:val="0"/>
        <w:snapToGrid w:val="0"/>
        <w:spacing w:line="360" w:lineRule="auto"/>
        <w:ind w:firstLine="646" w:firstLineChars="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2.根据采购项目，拟定相关工作方案，组织实施。</w:t>
      </w:r>
      <w:r>
        <w:rPr>
          <w:rFonts w:ascii="仿宋" w:hAnsi="仿宋" w:eastAsia="仿宋" w:cs="仿宋_GB2312"/>
          <w:sz w:val="32"/>
          <w:szCs w:val="32"/>
        </w:rPr>
        <w:t>10</w:t>
      </w:r>
      <w:r>
        <w:rPr>
          <w:rFonts w:hint="eastAsia" w:ascii="仿宋" w:hAnsi="仿宋" w:eastAsia="仿宋" w:cs="仿宋_GB2312"/>
          <w:sz w:val="32"/>
          <w:szCs w:val="32"/>
        </w:rPr>
        <w:t>万元以上的采购项目应成立采购项目工作小组。采购工作小组成员组成为：校区综合事务办公室、采购申请单位（用户单位）、聘请的专业技术人员。采购工作小组成员有权利和责任对包括质量、价格、服务等在内的各项采购事宜行使质疑权、建议权和表决权，并承担相应责任。采购工作小组应以廉洁、高效的工作机制保证采购任务顺利完成。</w:t>
      </w:r>
    </w:p>
    <w:p>
      <w:pPr>
        <w:pStyle w:val="13"/>
        <w:widowControl/>
        <w:adjustRightInd w:val="0"/>
        <w:snapToGrid w:val="0"/>
        <w:spacing w:line="360" w:lineRule="auto"/>
        <w:ind w:firstLine="646" w:firstLineChars="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</w:t>
      </w:r>
      <w:r>
        <w:rPr>
          <w:rFonts w:ascii="仿宋" w:hAnsi="仿宋" w:eastAsia="仿宋" w:cs="仿宋_GB2312"/>
          <w:sz w:val="32"/>
          <w:szCs w:val="32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组织对供应商的考察、评估、选定工作；组织与供应商商务洽谈，起草并签订合同（明确采购内容、质量、价格、服务等）；负责采购项目合同履行过程的监督、管理；组织采购项目的验收、资产登记、评估、审计等。</w:t>
      </w:r>
    </w:p>
    <w:p>
      <w:pPr>
        <w:pStyle w:val="13"/>
        <w:widowControl/>
        <w:adjustRightInd w:val="0"/>
        <w:snapToGrid w:val="0"/>
        <w:spacing w:line="360" w:lineRule="auto"/>
        <w:ind w:firstLine="646" w:firstLineChars="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4</w:t>
      </w:r>
      <w:r>
        <w:rPr>
          <w:rFonts w:hint="eastAsia" w:ascii="仿宋" w:hAnsi="仿宋" w:eastAsia="仿宋" w:cs="仿宋_GB2312"/>
          <w:sz w:val="32"/>
          <w:szCs w:val="32"/>
        </w:rPr>
        <w:t>.负责采购项目完成后的资料收集、整理、归档以及用户反馈意见等。</w:t>
      </w:r>
    </w:p>
    <w:p>
      <w:pPr>
        <w:pStyle w:val="13"/>
        <w:widowControl/>
        <w:adjustRightInd w:val="0"/>
        <w:snapToGrid w:val="0"/>
        <w:spacing w:line="360" w:lineRule="auto"/>
        <w:ind w:firstLine="646" w:firstLineChars="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第六条</w:t>
      </w:r>
      <w:r>
        <w:rPr>
          <w:rFonts w:hint="eastAsia" w:ascii="仿宋" w:hAnsi="仿宋" w:eastAsia="仿宋" w:cs="仿宋_GB2312"/>
          <w:sz w:val="32"/>
          <w:szCs w:val="32"/>
        </w:rPr>
        <w:t xml:space="preserve"> 用户单位是采购小组的参与方之一，采购流程和工作职责为：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>1</w:t>
      </w:r>
      <w:r>
        <w:rPr>
          <w:rFonts w:ascii="仿宋" w:hAnsi="仿宋" w:eastAsia="仿宋" w:cs="仿宋_GB2312"/>
          <w:szCs w:val="32"/>
        </w:rPr>
        <w:t>.</w:t>
      </w:r>
      <w:r>
        <w:rPr>
          <w:rFonts w:hint="eastAsia" w:ascii="仿宋" w:hAnsi="仿宋" w:eastAsia="仿宋" w:cs="仿宋_GB2312"/>
          <w:szCs w:val="32"/>
        </w:rPr>
        <w:t>填写采购申请书，明确采购的产品名称、数量、预算金额、技术要求（如产品规格、技术指标、使用功能、质量性能、设计方案、实验目的等）等内容。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>2.落实采购项目资金来源，按校区、地方政府相关规定办理相关审批手续。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_GB2312"/>
          <w:szCs w:val="32"/>
        </w:rPr>
      </w:pPr>
      <w:r>
        <w:rPr>
          <w:rFonts w:ascii="仿宋" w:hAnsi="仿宋" w:eastAsia="仿宋" w:cs="仿宋_GB2312"/>
          <w:szCs w:val="32"/>
        </w:rPr>
        <w:t>3.</w:t>
      </w:r>
      <w:r>
        <w:rPr>
          <w:rFonts w:hint="eastAsia" w:ascii="仿宋" w:hAnsi="仿宋" w:eastAsia="仿宋" w:cs="仿宋_GB2312"/>
          <w:szCs w:val="32"/>
        </w:rPr>
        <w:t>参与对供应商的推荐、考察、评估、选定工作；参与项目商务洽谈、评议标工作；参与采购项目合同履行过程的监督、管理；参与采购项目的验收、评估等。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_GB2312"/>
          <w:szCs w:val="32"/>
        </w:rPr>
      </w:pPr>
      <w:r>
        <w:rPr>
          <w:rFonts w:ascii="仿宋" w:hAnsi="仿宋" w:eastAsia="仿宋" w:cs="仿宋_GB2312"/>
          <w:szCs w:val="32"/>
        </w:rPr>
        <w:t>4</w:t>
      </w:r>
      <w:r>
        <w:rPr>
          <w:rFonts w:hint="eastAsia" w:ascii="仿宋" w:hAnsi="仿宋" w:eastAsia="仿宋" w:cs="仿宋_GB2312"/>
          <w:szCs w:val="32"/>
        </w:rPr>
        <w:t>.采购项目在合同签订和实施过程中如需调整采购计划，应重新办理审批手续。</w:t>
      </w:r>
    </w:p>
    <w:p>
      <w:pPr>
        <w:pStyle w:val="3"/>
        <w:spacing w:line="360" w:lineRule="auto"/>
        <w:jc w:val="center"/>
      </w:pPr>
      <w:r>
        <w:rPr>
          <w:rFonts w:hint="eastAsia"/>
        </w:rPr>
        <w:t>第三章　基本规则及程序</w:t>
      </w:r>
    </w:p>
    <w:p>
      <w:pPr>
        <w:spacing w:line="360" w:lineRule="auto"/>
        <w:ind w:left="214" w:leftChars="67" w:firstLine="643" w:firstLineChars="20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b/>
          <w:szCs w:val="32"/>
        </w:rPr>
        <w:t>第七条</w:t>
      </w:r>
      <w:r>
        <w:rPr>
          <w:rFonts w:hint="eastAsia" w:ascii="仿宋" w:hAnsi="仿宋" w:eastAsia="仿宋" w:cs="仿宋_GB2312"/>
          <w:szCs w:val="32"/>
        </w:rPr>
        <w:t>　采购范围、标准、方式：</w:t>
      </w:r>
    </w:p>
    <w:p>
      <w:pPr>
        <w:spacing w:line="360" w:lineRule="auto"/>
        <w:ind w:left="214" w:leftChars="67" w:firstLine="640" w:firstLineChars="20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>1.预算资金</w:t>
      </w:r>
      <w:r>
        <w:rPr>
          <w:rFonts w:ascii="仿宋" w:hAnsi="仿宋" w:eastAsia="仿宋" w:cs="仿宋_GB2312"/>
          <w:szCs w:val="32"/>
        </w:rPr>
        <w:t>20</w:t>
      </w:r>
      <w:r>
        <w:rPr>
          <w:rFonts w:hint="eastAsia" w:ascii="仿宋" w:hAnsi="仿宋" w:eastAsia="仿宋" w:cs="仿宋_GB2312"/>
          <w:szCs w:val="32"/>
        </w:rPr>
        <w:t>万元（含）以上采购项目，按照学校相关管理规定，一般采用公开招标方式，校区综合事务办公室配合学校职能部门实施。</w:t>
      </w:r>
    </w:p>
    <w:p>
      <w:pPr>
        <w:widowControl/>
        <w:adjustRightInd w:val="0"/>
        <w:snapToGrid w:val="0"/>
        <w:spacing w:line="360" w:lineRule="auto"/>
        <w:ind w:firstLine="960" w:firstLineChars="30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>2.预算资金</w:t>
      </w:r>
      <w:r>
        <w:rPr>
          <w:rFonts w:ascii="仿宋" w:hAnsi="仿宋" w:eastAsia="仿宋" w:cs="仿宋_GB2312"/>
          <w:szCs w:val="32"/>
        </w:rPr>
        <w:t>20</w:t>
      </w:r>
      <w:r>
        <w:rPr>
          <w:rFonts w:hint="eastAsia" w:ascii="仿宋" w:hAnsi="仿宋" w:eastAsia="仿宋" w:cs="仿宋_GB2312"/>
          <w:szCs w:val="32"/>
        </w:rPr>
        <w:t>万元以下的通用设备采购，使用苏州校区“网上竞价系统”进行采购，按《东南大学苏州校区网上竞价采购管理办法》要求执行。</w:t>
      </w:r>
    </w:p>
    <w:p>
      <w:pPr>
        <w:widowControl/>
        <w:adjustRightInd w:val="0"/>
        <w:snapToGrid w:val="0"/>
        <w:spacing w:line="360" w:lineRule="auto"/>
        <w:ind w:firstLine="960" w:firstLineChars="300"/>
        <w:rPr>
          <w:rFonts w:ascii="仿宋" w:hAnsi="仿宋" w:eastAsia="仿宋" w:cs="仿宋_GB2312"/>
          <w:szCs w:val="32"/>
        </w:rPr>
      </w:pPr>
      <w:r>
        <w:rPr>
          <w:rFonts w:ascii="仿宋" w:hAnsi="仿宋" w:eastAsia="仿宋" w:cs="仿宋_GB2312"/>
          <w:szCs w:val="32"/>
        </w:rPr>
        <w:t>3</w:t>
      </w:r>
      <w:r>
        <w:rPr>
          <w:rFonts w:hint="eastAsia" w:ascii="仿宋" w:hAnsi="仿宋" w:eastAsia="仿宋" w:cs="仿宋_GB2312"/>
          <w:szCs w:val="32"/>
        </w:rPr>
        <w:t>.预算资金</w:t>
      </w:r>
      <w:r>
        <w:rPr>
          <w:rFonts w:ascii="仿宋" w:hAnsi="仿宋" w:eastAsia="仿宋" w:cs="仿宋_GB2312"/>
          <w:szCs w:val="32"/>
        </w:rPr>
        <w:t>20</w:t>
      </w:r>
      <w:r>
        <w:rPr>
          <w:rFonts w:hint="eastAsia" w:ascii="仿宋" w:hAnsi="仿宋" w:eastAsia="仿宋" w:cs="仿宋_GB2312"/>
          <w:szCs w:val="32"/>
        </w:rPr>
        <w:t>万元以下基建工程、房屋修缮、后勤服务、网络工程、教学、科研、行政办公等各类物资设备（含家具、图书资料、教材），且不适用“网上竞价系统”的采购项目，按照本管理办法组织采购。</w:t>
      </w:r>
    </w:p>
    <w:p>
      <w:pPr>
        <w:widowControl/>
        <w:adjustRightInd w:val="0"/>
        <w:snapToGrid w:val="0"/>
        <w:spacing w:line="360" w:lineRule="auto"/>
        <w:ind w:firstLine="960" w:firstLineChars="30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>4</w:t>
      </w:r>
      <w:r>
        <w:rPr>
          <w:rFonts w:ascii="仿宋" w:hAnsi="仿宋" w:eastAsia="仿宋" w:cs="仿宋_GB2312"/>
          <w:szCs w:val="32"/>
        </w:rPr>
        <w:t>.</w:t>
      </w:r>
      <w:r>
        <w:rPr>
          <w:rFonts w:hint="eastAsia" w:ascii="仿宋" w:hAnsi="仿宋" w:eastAsia="仿宋" w:cs="仿宋_GB2312"/>
          <w:szCs w:val="32"/>
        </w:rPr>
        <w:t>科研仪器设备的采购，按</w:t>
      </w:r>
      <w:r>
        <w:rPr>
          <w:rFonts w:ascii="仿宋" w:hAnsi="仿宋" w:eastAsia="仿宋" w:cs="仿宋_GB2312"/>
          <w:szCs w:val="32"/>
        </w:rPr>
        <w:t xml:space="preserve">中共中央办公厅 </w:t>
      </w:r>
      <w:r>
        <w:rPr>
          <w:rFonts w:hint="eastAsia" w:ascii="仿宋" w:hAnsi="仿宋" w:eastAsia="仿宋" w:cs="仿宋_GB2312"/>
          <w:szCs w:val="32"/>
        </w:rPr>
        <w:t>、</w:t>
      </w:r>
      <w:r>
        <w:rPr>
          <w:rFonts w:ascii="仿宋" w:hAnsi="仿宋" w:eastAsia="仿宋" w:cs="仿宋_GB2312"/>
          <w:szCs w:val="32"/>
        </w:rPr>
        <w:t>国务院办公厅印发《关于进一步完善中央财政科研项目资金管理等政策的若干意见》</w:t>
      </w:r>
      <w:r>
        <w:rPr>
          <w:rFonts w:hint="eastAsia" w:ascii="仿宋" w:hAnsi="仿宋" w:eastAsia="仿宋" w:cs="仿宋_GB2312"/>
          <w:szCs w:val="32"/>
        </w:rPr>
        <w:t>（(中办发〔2016〕50号)）和财政部《关于完善中央单位政府采购预算管理和中央高校、科研院所科研仪器设备采购管理有关事项的通知》（财库〔</w:t>
      </w:r>
      <w:r>
        <w:rPr>
          <w:rFonts w:ascii="仿宋" w:hAnsi="仿宋" w:eastAsia="仿宋" w:cs="仿宋_GB2312"/>
          <w:szCs w:val="32"/>
        </w:rPr>
        <w:t>2016</w:t>
      </w:r>
      <w:r>
        <w:rPr>
          <w:rFonts w:hint="eastAsia" w:ascii="仿宋" w:hAnsi="仿宋" w:eastAsia="仿宋" w:cs="仿宋_GB2312"/>
          <w:szCs w:val="32"/>
        </w:rPr>
        <w:t>〕</w:t>
      </w:r>
      <w:r>
        <w:rPr>
          <w:rFonts w:ascii="仿宋" w:hAnsi="仿宋" w:eastAsia="仿宋" w:cs="仿宋_GB2312"/>
          <w:szCs w:val="32"/>
        </w:rPr>
        <w:t>194</w:t>
      </w:r>
      <w:r>
        <w:rPr>
          <w:rFonts w:hint="eastAsia" w:ascii="仿宋" w:hAnsi="仿宋" w:eastAsia="仿宋" w:cs="仿宋_GB2312"/>
          <w:szCs w:val="32"/>
        </w:rPr>
        <w:t>号）文件执行。</w:t>
      </w:r>
    </w:p>
    <w:p>
      <w:pPr>
        <w:widowControl/>
        <w:spacing w:line="360" w:lineRule="auto"/>
        <w:ind w:firstLine="643" w:firstLineChars="200"/>
        <w:jc w:val="left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b/>
          <w:szCs w:val="32"/>
        </w:rPr>
        <w:t>第八条</w:t>
      </w:r>
      <w:r>
        <w:rPr>
          <w:rFonts w:hint="eastAsia" w:ascii="宋体" w:hAnsi="宋体" w:eastAsia="宋体"/>
          <w:color w:val="000000"/>
          <w:sz w:val="24"/>
          <w:szCs w:val="24"/>
        </w:rPr>
        <w:t> </w:t>
      </w:r>
      <w:r>
        <w:rPr>
          <w:rFonts w:hint="eastAsia" w:ascii="仿宋" w:hAnsi="仿宋" w:eastAsia="仿宋" w:cs="仿宋_GB2312"/>
          <w:szCs w:val="32"/>
        </w:rPr>
        <w:t>采购工作流程：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>1</w:t>
      </w:r>
      <w:r>
        <w:rPr>
          <w:rFonts w:ascii="仿宋" w:hAnsi="仿宋" w:eastAsia="仿宋" w:cs="仿宋_GB2312"/>
          <w:szCs w:val="32"/>
        </w:rPr>
        <w:t>.</w:t>
      </w:r>
      <w:r>
        <w:rPr>
          <w:rFonts w:hint="eastAsia" w:ascii="仿宋" w:hAnsi="仿宋" w:eastAsia="仿宋" w:cs="仿宋_GB2312"/>
          <w:szCs w:val="32"/>
        </w:rPr>
        <w:t>用户单位填写采购申请书，并办理审批手续。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>2</w:t>
      </w:r>
      <w:r>
        <w:rPr>
          <w:rFonts w:ascii="仿宋" w:hAnsi="仿宋" w:eastAsia="仿宋" w:cs="仿宋_GB2312"/>
          <w:szCs w:val="32"/>
        </w:rPr>
        <w:t>.</w:t>
      </w:r>
      <w:r>
        <w:rPr>
          <w:rFonts w:hint="eastAsia" w:ascii="仿宋" w:hAnsi="仿宋" w:eastAsia="仿宋" w:cs="仿宋_GB2312"/>
          <w:szCs w:val="32"/>
        </w:rPr>
        <w:t>校区采购管理小组根据需要成立采购工作小组。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_GB2312"/>
          <w:szCs w:val="32"/>
        </w:rPr>
      </w:pPr>
      <w:r>
        <w:rPr>
          <w:rFonts w:ascii="仿宋" w:hAnsi="仿宋" w:eastAsia="仿宋" w:cs="仿宋_GB2312"/>
          <w:szCs w:val="32"/>
        </w:rPr>
        <w:t>3.</w:t>
      </w:r>
      <w:r>
        <w:rPr>
          <w:rFonts w:hint="eastAsia" w:ascii="仿宋" w:hAnsi="仿宋" w:eastAsia="仿宋" w:cs="仿宋_GB2312"/>
          <w:szCs w:val="32"/>
        </w:rPr>
        <w:t>采购工作小组拟定工作方案，寻找并了解供应商及产品情况，对供应商考察，与供应商商务洽谈、询价、签订合同，对完工项目验收，执行合同，审计，处理付款、维保等事项。</w:t>
      </w:r>
    </w:p>
    <w:p>
      <w:pPr>
        <w:pStyle w:val="13"/>
        <w:widowControl/>
        <w:adjustRightInd w:val="0"/>
        <w:snapToGrid w:val="0"/>
        <w:spacing w:line="360" w:lineRule="auto"/>
        <w:ind w:firstLine="646" w:firstLineChars="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第九条</w:t>
      </w:r>
      <w:r>
        <w:rPr>
          <w:rFonts w:hint="eastAsia" w:ascii="仿宋" w:hAnsi="仿宋" w:eastAsia="仿宋" w:cs="仿宋_GB2312"/>
          <w:sz w:val="32"/>
          <w:szCs w:val="32"/>
        </w:rPr>
        <w:t xml:space="preserve"> 单个采购项目参与报价的供应商原则上不得少于三家。</w:t>
      </w:r>
    </w:p>
    <w:p>
      <w:pPr>
        <w:pStyle w:val="13"/>
        <w:widowControl/>
        <w:adjustRightInd w:val="0"/>
        <w:snapToGrid w:val="0"/>
        <w:spacing w:line="360" w:lineRule="auto"/>
        <w:ind w:firstLine="646" w:firstLineChars="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第十条</w:t>
      </w:r>
      <w:r>
        <w:rPr>
          <w:rFonts w:hint="eastAsia" w:ascii="仿宋" w:hAnsi="仿宋" w:eastAsia="仿宋" w:cs="仿宋_GB2312"/>
          <w:sz w:val="32"/>
          <w:szCs w:val="32"/>
        </w:rPr>
        <w:t xml:space="preserve"> 项目（用户）单位不得“先使用”“先服务”“先施工”后，再进行采购；不得“无预算”先采购；不得“化整为零”规避公开招标而采购。</w:t>
      </w:r>
    </w:p>
    <w:p>
      <w:pPr>
        <w:pStyle w:val="3"/>
        <w:spacing w:line="360" w:lineRule="auto"/>
        <w:jc w:val="center"/>
      </w:pPr>
      <w:r>
        <w:t>第四章</w:t>
      </w:r>
      <w:r>
        <w:rPr>
          <w:rFonts w:hint="eastAsia"/>
        </w:rPr>
        <w:t xml:space="preserve"> 附则</w:t>
      </w:r>
    </w:p>
    <w:p>
      <w:pPr>
        <w:pStyle w:val="13"/>
        <w:widowControl/>
        <w:adjustRightInd w:val="0"/>
        <w:snapToGrid w:val="0"/>
        <w:spacing w:line="360" w:lineRule="auto"/>
        <w:ind w:firstLine="646" w:firstLineChars="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第十一条</w:t>
      </w:r>
      <w:r>
        <w:rPr>
          <w:rFonts w:ascii="Calibri" w:hAnsi="Calibri" w:eastAsia="仿宋" w:cs="Calibri"/>
          <w:b/>
          <w:sz w:val="32"/>
          <w:szCs w:val="32"/>
        </w:rPr>
        <w:t> </w:t>
      </w:r>
      <w:r>
        <w:rPr>
          <w:rFonts w:hint="eastAsia" w:ascii="仿宋" w:hAnsi="仿宋" w:eastAsia="仿宋" w:cs="仿宋_GB2312"/>
          <w:sz w:val="32"/>
          <w:szCs w:val="32"/>
        </w:rPr>
        <w:t>校区各单位必须严格履行采购合同，不得随意更改，维护采购工作的严肃性。</w:t>
      </w:r>
    </w:p>
    <w:p>
      <w:pPr>
        <w:pStyle w:val="13"/>
        <w:widowControl/>
        <w:adjustRightInd w:val="0"/>
        <w:snapToGrid w:val="0"/>
        <w:spacing w:line="360" w:lineRule="auto"/>
        <w:ind w:firstLine="646" w:firstLineChars="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第十二条</w:t>
      </w:r>
      <w:r>
        <w:rPr>
          <w:rFonts w:hint="eastAsia" w:ascii="仿宋" w:hAnsi="仿宋" w:eastAsia="仿宋" w:cs="仿宋_GB2312"/>
          <w:sz w:val="32"/>
          <w:szCs w:val="32"/>
        </w:rPr>
        <w:t xml:space="preserve"> 本办法自发文之日起执行。由苏州校区管理委员会负责解释。</w:t>
      </w:r>
    </w:p>
    <w:p>
      <w:pPr>
        <w:pStyle w:val="13"/>
        <w:widowControl/>
        <w:adjustRightInd w:val="0"/>
        <w:snapToGrid w:val="0"/>
        <w:spacing w:line="360" w:lineRule="auto"/>
        <w:ind w:firstLine="646" w:firstLineChars="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第十三条</w:t>
      </w:r>
      <w:r>
        <w:rPr>
          <w:rFonts w:hint="eastAsia" w:ascii="仿宋" w:hAnsi="仿宋" w:eastAsia="仿宋" w:cs="仿宋_GB2312"/>
          <w:sz w:val="32"/>
          <w:szCs w:val="32"/>
        </w:rPr>
        <w:t xml:space="preserve"> 本办法如有与学校相关规定不一致的，按学校相关规定执行。</w:t>
      </w:r>
    </w:p>
    <w:p>
      <w:pPr>
        <w:spacing w:line="360" w:lineRule="auto"/>
        <w:ind w:right="680"/>
        <w:jc w:val="left"/>
        <w:rPr>
          <w:rFonts w:asciiTheme="minorEastAsia" w:hAnsiTheme="minorEastAsia" w:eastAsiaTheme="minorEastAsia"/>
          <w:spacing w:val="10"/>
          <w:szCs w:val="32"/>
        </w:rPr>
      </w:pPr>
    </w:p>
    <w:p>
      <w:pPr>
        <w:spacing w:line="360" w:lineRule="auto"/>
        <w:ind w:right="680"/>
        <w:jc w:val="right"/>
        <w:rPr>
          <w:rFonts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>东南大学苏州校区管理委员会</w:t>
      </w:r>
    </w:p>
    <w:p>
      <w:pPr>
        <w:spacing w:line="360" w:lineRule="auto"/>
        <w:ind w:right="1320"/>
        <w:jc w:val="right"/>
        <w:rPr>
          <w:rFonts w:ascii="仿宋" w:hAnsi="仿宋" w:eastAsia="仿宋" w:cs="仿宋_GB2312"/>
          <w:szCs w:val="32"/>
        </w:rPr>
      </w:pPr>
      <w:r>
        <w:rPr>
          <w:rFonts w:ascii="仿宋" w:hAnsi="仿宋" w:eastAsia="仿宋" w:cs="仿宋_GB2312"/>
          <w:szCs w:val="32"/>
        </w:rPr>
        <w:t>2019年6月6日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15245237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70"/>
    <w:rsid w:val="00001D2D"/>
    <w:rsid w:val="00002078"/>
    <w:rsid w:val="0001234E"/>
    <w:rsid w:val="00016A65"/>
    <w:rsid w:val="0002043F"/>
    <w:rsid w:val="00022B7E"/>
    <w:rsid w:val="000427A3"/>
    <w:rsid w:val="00060B6E"/>
    <w:rsid w:val="00066D54"/>
    <w:rsid w:val="0006789C"/>
    <w:rsid w:val="00083EEA"/>
    <w:rsid w:val="00086CF1"/>
    <w:rsid w:val="000949A1"/>
    <w:rsid w:val="000A3C5D"/>
    <w:rsid w:val="000F0033"/>
    <w:rsid w:val="000F33F7"/>
    <w:rsid w:val="000F6DFC"/>
    <w:rsid w:val="00140685"/>
    <w:rsid w:val="0015634C"/>
    <w:rsid w:val="00165820"/>
    <w:rsid w:val="001805B9"/>
    <w:rsid w:val="0018458A"/>
    <w:rsid w:val="0019265D"/>
    <w:rsid w:val="001A382D"/>
    <w:rsid w:val="001A3C5B"/>
    <w:rsid w:val="001B5C7B"/>
    <w:rsid w:val="001B5CDF"/>
    <w:rsid w:val="001C38C4"/>
    <w:rsid w:val="00206A83"/>
    <w:rsid w:val="002106E8"/>
    <w:rsid w:val="002133C4"/>
    <w:rsid w:val="002201E3"/>
    <w:rsid w:val="00222993"/>
    <w:rsid w:val="00230E85"/>
    <w:rsid w:val="002560CB"/>
    <w:rsid w:val="002904AD"/>
    <w:rsid w:val="00292198"/>
    <w:rsid w:val="002C0A21"/>
    <w:rsid w:val="002C378D"/>
    <w:rsid w:val="002D33B6"/>
    <w:rsid w:val="002F16CE"/>
    <w:rsid w:val="002F2DA8"/>
    <w:rsid w:val="00330FCB"/>
    <w:rsid w:val="003A277D"/>
    <w:rsid w:val="003B22D9"/>
    <w:rsid w:val="003B5CAE"/>
    <w:rsid w:val="003C5A3F"/>
    <w:rsid w:val="003E0415"/>
    <w:rsid w:val="003F1E7A"/>
    <w:rsid w:val="00417E0A"/>
    <w:rsid w:val="004632D3"/>
    <w:rsid w:val="00485F03"/>
    <w:rsid w:val="004A6892"/>
    <w:rsid w:val="004B33F2"/>
    <w:rsid w:val="004B4174"/>
    <w:rsid w:val="004F2A9D"/>
    <w:rsid w:val="0050614B"/>
    <w:rsid w:val="00511EC0"/>
    <w:rsid w:val="00514E5A"/>
    <w:rsid w:val="005160DA"/>
    <w:rsid w:val="005248FB"/>
    <w:rsid w:val="00542E2A"/>
    <w:rsid w:val="00543288"/>
    <w:rsid w:val="005432CD"/>
    <w:rsid w:val="005719BA"/>
    <w:rsid w:val="00572282"/>
    <w:rsid w:val="005873C1"/>
    <w:rsid w:val="005A100F"/>
    <w:rsid w:val="005E3390"/>
    <w:rsid w:val="005E39FA"/>
    <w:rsid w:val="00606C2A"/>
    <w:rsid w:val="00616F40"/>
    <w:rsid w:val="00626389"/>
    <w:rsid w:val="00637E86"/>
    <w:rsid w:val="00663CB0"/>
    <w:rsid w:val="006A13A1"/>
    <w:rsid w:val="006C1775"/>
    <w:rsid w:val="006D70C6"/>
    <w:rsid w:val="006E0183"/>
    <w:rsid w:val="007001F2"/>
    <w:rsid w:val="00705EE2"/>
    <w:rsid w:val="00710978"/>
    <w:rsid w:val="00757809"/>
    <w:rsid w:val="00774A15"/>
    <w:rsid w:val="00782934"/>
    <w:rsid w:val="007C2505"/>
    <w:rsid w:val="007C2BBD"/>
    <w:rsid w:val="008137CC"/>
    <w:rsid w:val="008143CE"/>
    <w:rsid w:val="00820C28"/>
    <w:rsid w:val="00834AE3"/>
    <w:rsid w:val="00835B36"/>
    <w:rsid w:val="008407E0"/>
    <w:rsid w:val="00841F94"/>
    <w:rsid w:val="00857553"/>
    <w:rsid w:val="00886B7E"/>
    <w:rsid w:val="008A1399"/>
    <w:rsid w:val="008A7294"/>
    <w:rsid w:val="008B2504"/>
    <w:rsid w:val="008E244B"/>
    <w:rsid w:val="008F0E74"/>
    <w:rsid w:val="008F130B"/>
    <w:rsid w:val="009022F2"/>
    <w:rsid w:val="00920114"/>
    <w:rsid w:val="0092411F"/>
    <w:rsid w:val="00925BC7"/>
    <w:rsid w:val="00926277"/>
    <w:rsid w:val="00935639"/>
    <w:rsid w:val="0094312C"/>
    <w:rsid w:val="00972945"/>
    <w:rsid w:val="00973FA5"/>
    <w:rsid w:val="00985EBC"/>
    <w:rsid w:val="009B03F7"/>
    <w:rsid w:val="009B4E1A"/>
    <w:rsid w:val="009C0BF3"/>
    <w:rsid w:val="009C3CE6"/>
    <w:rsid w:val="009D353D"/>
    <w:rsid w:val="009D6D0D"/>
    <w:rsid w:val="009E1BDC"/>
    <w:rsid w:val="009F23B5"/>
    <w:rsid w:val="009F2418"/>
    <w:rsid w:val="00A123C5"/>
    <w:rsid w:val="00A13445"/>
    <w:rsid w:val="00A328AC"/>
    <w:rsid w:val="00A53459"/>
    <w:rsid w:val="00A90D27"/>
    <w:rsid w:val="00A95AF0"/>
    <w:rsid w:val="00A9622E"/>
    <w:rsid w:val="00A96488"/>
    <w:rsid w:val="00AA4EC0"/>
    <w:rsid w:val="00AB166B"/>
    <w:rsid w:val="00AC540F"/>
    <w:rsid w:val="00AD039F"/>
    <w:rsid w:val="00AD0BDD"/>
    <w:rsid w:val="00AD33D9"/>
    <w:rsid w:val="00AE1F61"/>
    <w:rsid w:val="00AF7B95"/>
    <w:rsid w:val="00B0676A"/>
    <w:rsid w:val="00B51B4B"/>
    <w:rsid w:val="00B749FA"/>
    <w:rsid w:val="00B923EB"/>
    <w:rsid w:val="00BB3EE1"/>
    <w:rsid w:val="00BC010A"/>
    <w:rsid w:val="00BD0793"/>
    <w:rsid w:val="00BD2E4F"/>
    <w:rsid w:val="00C06ECE"/>
    <w:rsid w:val="00C334F1"/>
    <w:rsid w:val="00C72369"/>
    <w:rsid w:val="00C84811"/>
    <w:rsid w:val="00CA4402"/>
    <w:rsid w:val="00CB0A4E"/>
    <w:rsid w:val="00CD1483"/>
    <w:rsid w:val="00CE2207"/>
    <w:rsid w:val="00CF31A5"/>
    <w:rsid w:val="00D16894"/>
    <w:rsid w:val="00D31861"/>
    <w:rsid w:val="00D322B1"/>
    <w:rsid w:val="00D37787"/>
    <w:rsid w:val="00D554C5"/>
    <w:rsid w:val="00D60E01"/>
    <w:rsid w:val="00D61E4E"/>
    <w:rsid w:val="00D7493A"/>
    <w:rsid w:val="00D87867"/>
    <w:rsid w:val="00D90119"/>
    <w:rsid w:val="00D90755"/>
    <w:rsid w:val="00D97D71"/>
    <w:rsid w:val="00DA014C"/>
    <w:rsid w:val="00DB0B90"/>
    <w:rsid w:val="00DB51AF"/>
    <w:rsid w:val="00DB6FCA"/>
    <w:rsid w:val="00DC0E4D"/>
    <w:rsid w:val="00DC199A"/>
    <w:rsid w:val="00DC5CA9"/>
    <w:rsid w:val="00DD0B70"/>
    <w:rsid w:val="00E06795"/>
    <w:rsid w:val="00E253E2"/>
    <w:rsid w:val="00E77764"/>
    <w:rsid w:val="00E81B53"/>
    <w:rsid w:val="00EC1939"/>
    <w:rsid w:val="00EF7929"/>
    <w:rsid w:val="00F151A1"/>
    <w:rsid w:val="00F34029"/>
    <w:rsid w:val="00F37E57"/>
    <w:rsid w:val="00F41C0D"/>
    <w:rsid w:val="00F4751F"/>
    <w:rsid w:val="00F542B9"/>
    <w:rsid w:val="00F61B01"/>
    <w:rsid w:val="00F87072"/>
    <w:rsid w:val="00FA7032"/>
    <w:rsid w:val="00FB54A3"/>
    <w:rsid w:val="00FC2B29"/>
    <w:rsid w:val="00FE3760"/>
    <w:rsid w:val="00FF2D63"/>
    <w:rsid w:val="610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uiPriority w:val="99"/>
    <w:rPr>
      <w:sz w:val="18"/>
      <w:szCs w:val="18"/>
    </w:rPr>
  </w:style>
  <w:style w:type="character" w:customStyle="1" w:styleId="11">
    <w:name w:val="页脚 Char"/>
    <w:basedOn w:val="9"/>
    <w:link w:val="6"/>
    <w:uiPriority w:val="99"/>
    <w:rPr>
      <w:sz w:val="18"/>
      <w:szCs w:val="18"/>
    </w:rPr>
  </w:style>
  <w:style w:type="character" w:customStyle="1" w:styleId="12">
    <w:name w:val="日期 Char"/>
    <w:basedOn w:val="9"/>
    <w:link w:val="4"/>
    <w:semiHidden/>
    <w:uiPriority w:val="99"/>
    <w:rPr>
      <w:rFonts w:ascii="Times New Roman" w:hAnsi="Times New Roman" w:eastAsia="仿宋_GB2312" w:cs="Times New Roman"/>
      <w:sz w:val="32"/>
      <w:szCs w:val="20"/>
    </w:rPr>
  </w:style>
  <w:style w:type="paragraph" w:customStyle="1" w:styleId="13">
    <w:name w:val="列出段落1"/>
    <w:basedOn w:val="1"/>
    <w:uiPriority w:val="0"/>
    <w:pPr>
      <w:ind w:firstLine="420" w:firstLineChars="200"/>
    </w:pPr>
    <w:rPr>
      <w:rFonts w:eastAsia="宋体"/>
      <w:sz w:val="21"/>
      <w:szCs w:val="21"/>
    </w:rPr>
  </w:style>
  <w:style w:type="character" w:customStyle="1" w:styleId="14">
    <w:name w:val="apple-converted-space"/>
    <w:uiPriority w:val="0"/>
    <w:rPr>
      <w:rFonts w:cs="Times New Roman"/>
    </w:rPr>
  </w:style>
  <w:style w:type="character" w:customStyle="1" w:styleId="15">
    <w:name w:val="批注框文本 Char"/>
    <w:basedOn w:val="9"/>
    <w:link w:val="5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6">
    <w:name w:val="标题 1 Char"/>
    <w:basedOn w:val="9"/>
    <w:link w:val="2"/>
    <w:uiPriority w:val="9"/>
    <w:rPr>
      <w:rFonts w:ascii="Times New Roman" w:hAnsi="Times New Roman" w:eastAsia="仿宋_GB2312" w:cs="Times New Roman"/>
      <w:b/>
      <w:bCs/>
      <w:kern w:val="44"/>
      <w:sz w:val="44"/>
      <w:szCs w:val="44"/>
    </w:rPr>
  </w:style>
  <w:style w:type="character" w:customStyle="1" w:styleId="17">
    <w:name w:val="标题 2 Char"/>
    <w:basedOn w:val="9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324</Words>
  <Characters>1849</Characters>
  <Lines>15</Lines>
  <Paragraphs>4</Paragraphs>
  <TotalTime>217</TotalTime>
  <ScaleCrop>false</ScaleCrop>
  <LinksUpToDate>false</LinksUpToDate>
  <CharactersWithSpaces>2169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2019-06-03T00:43:00Z</dcterms:created>
  <dc:creator>bai</dc:creator>
  <cp:lastModifiedBy>孙菲1410911548</cp:lastModifiedBy>
  <cp:lastPrinted>2019-06-06T02:21:00Z</cp:lastPrinted>
  <dcterms:modified xsi:type="dcterms:W3CDTF">2019-06-25T03:08:07Z</dcterms:modified>
  <cp:revision>205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