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18" w:rsidRDefault="009E7918" w:rsidP="009E7918">
      <w:pPr>
        <w:spacing w:afterLines="100" w:after="312"/>
        <w:jc w:val="center"/>
        <w:rPr>
          <w:rFonts w:ascii="仿宋" w:eastAsia="仿宋" w:hAnsi="仿宋" w:cs="仿宋"/>
          <w:b/>
          <w:color w:val="000000"/>
          <w:sz w:val="36"/>
          <w:szCs w:val="36"/>
        </w:rPr>
      </w:pPr>
      <w:r>
        <w:rPr>
          <w:rFonts w:ascii="仿宋" w:eastAsia="仿宋" w:hAnsi="仿宋" w:cs="仿宋" w:hint="eastAsia"/>
          <w:b/>
          <w:color w:val="000000"/>
          <w:sz w:val="36"/>
          <w:szCs w:val="36"/>
        </w:rPr>
        <w:t>关于组织申报</w:t>
      </w:r>
      <w:r w:rsidRPr="009E7918">
        <w:rPr>
          <w:rFonts w:ascii="仿宋" w:eastAsia="仿宋" w:hAnsi="仿宋" w:cs="仿宋" w:hint="eastAsia"/>
          <w:b/>
          <w:color w:val="000000"/>
          <w:sz w:val="36"/>
          <w:szCs w:val="36"/>
        </w:rPr>
        <w:t>优质创新平台</w:t>
      </w:r>
      <w:r>
        <w:rPr>
          <w:rFonts w:ascii="仿宋" w:eastAsia="仿宋" w:hAnsi="仿宋" w:cs="仿宋" w:hint="eastAsia"/>
          <w:b/>
          <w:color w:val="000000"/>
          <w:sz w:val="36"/>
          <w:szCs w:val="36"/>
        </w:rPr>
        <w:t>的通知</w:t>
      </w:r>
    </w:p>
    <w:p w:rsidR="009E7918" w:rsidRDefault="009E7918" w:rsidP="009E7918">
      <w:pPr>
        <w:ind w:firstLineChars="200" w:firstLine="640"/>
        <w:rPr>
          <w:rFonts w:ascii="仿宋" w:eastAsia="仿宋" w:hAnsi="仿宋" w:cs="仿宋"/>
          <w:color w:val="000000"/>
          <w:sz w:val="32"/>
          <w:szCs w:val="32"/>
        </w:rPr>
      </w:pPr>
      <w:bookmarkStart w:id="0" w:name="OLE_LINK2"/>
      <w:bookmarkStart w:id="1" w:name="OLE_LINK3"/>
      <w:bookmarkStart w:id="2" w:name="_GoBack"/>
      <w:r w:rsidRPr="009E7918">
        <w:rPr>
          <w:rFonts w:ascii="仿宋" w:eastAsia="仿宋" w:hAnsi="仿宋" w:cs="仿宋" w:hint="eastAsia"/>
          <w:color w:val="000000"/>
          <w:sz w:val="32"/>
          <w:szCs w:val="32"/>
        </w:rPr>
        <w:t>为鼓励院校在多元化筹措建设资金的基础上，新建或提升符合园区产业发展需求的实验室、研究中心、工程中心等各类科研（教学）平台，推动区内科学研究的发展，提升区域科学研究水平，根据《园区管委会关于加快高等教育发展进一步推动世界一流高科技园区建设的若干意见》文件精神</w:t>
      </w:r>
      <w:r>
        <w:rPr>
          <w:rFonts w:ascii="仿宋" w:eastAsia="仿宋" w:hAnsi="仿宋" w:cs="仿宋" w:hint="eastAsia"/>
          <w:color w:val="000000"/>
          <w:sz w:val="32"/>
          <w:szCs w:val="32"/>
        </w:rPr>
        <w:t>，现将优质创新</w:t>
      </w:r>
      <w:r>
        <w:rPr>
          <w:rFonts w:ascii="仿宋" w:eastAsia="仿宋" w:hAnsi="仿宋" w:cs="仿宋"/>
          <w:color w:val="000000"/>
          <w:sz w:val="32"/>
          <w:szCs w:val="32"/>
        </w:rPr>
        <w:t>平台</w:t>
      </w:r>
      <w:r>
        <w:rPr>
          <w:rFonts w:ascii="仿宋" w:eastAsia="仿宋" w:hAnsi="仿宋" w:cs="仿宋" w:hint="eastAsia"/>
          <w:color w:val="000000"/>
          <w:sz w:val="32"/>
          <w:szCs w:val="32"/>
        </w:rPr>
        <w:t>申报通知如下：</w:t>
      </w:r>
    </w:p>
    <w:p w:rsidR="009E7918" w:rsidRDefault="009E7918" w:rsidP="009E7918">
      <w:pPr>
        <w:ind w:firstLineChars="200" w:firstLine="643"/>
        <w:rPr>
          <w:rFonts w:ascii="仿宋" w:eastAsia="仿宋" w:hAnsi="仿宋" w:cs="仿宋"/>
          <w:b/>
          <w:sz w:val="32"/>
          <w:szCs w:val="32"/>
        </w:rPr>
      </w:pPr>
      <w:r>
        <w:rPr>
          <w:rFonts w:ascii="仿宋" w:eastAsia="仿宋" w:hAnsi="仿宋" w:cs="仿宋" w:hint="eastAsia"/>
          <w:b/>
          <w:sz w:val="32"/>
          <w:szCs w:val="32"/>
        </w:rPr>
        <w:t>一、申报时间</w:t>
      </w:r>
    </w:p>
    <w:p w:rsidR="009E7918" w:rsidRDefault="009E7918" w:rsidP="009E7918">
      <w:pPr>
        <w:ind w:firstLineChars="200" w:firstLine="640"/>
        <w:rPr>
          <w:rFonts w:ascii="仿宋" w:eastAsia="仿宋" w:hAnsi="仿宋" w:cs="仿宋"/>
          <w:bCs/>
          <w:sz w:val="32"/>
          <w:szCs w:val="32"/>
        </w:rPr>
      </w:pPr>
      <w:r>
        <w:rPr>
          <w:rFonts w:ascii="仿宋" w:eastAsia="仿宋" w:hAnsi="仿宋" w:cs="仿宋" w:hint="eastAsia"/>
          <w:bCs/>
          <w:sz w:val="32"/>
          <w:szCs w:val="32"/>
        </w:rPr>
        <w:t>1</w:t>
      </w:r>
      <w:r w:rsidR="003A479E">
        <w:rPr>
          <w:rFonts w:ascii="仿宋" w:eastAsia="仿宋" w:hAnsi="仿宋" w:cs="仿宋"/>
          <w:bCs/>
          <w:sz w:val="32"/>
          <w:szCs w:val="32"/>
        </w:rPr>
        <w:t>1</w:t>
      </w:r>
      <w:r>
        <w:rPr>
          <w:rFonts w:ascii="仿宋" w:eastAsia="仿宋" w:hAnsi="仿宋" w:cs="仿宋" w:hint="eastAsia"/>
          <w:bCs/>
          <w:sz w:val="32"/>
          <w:szCs w:val="32"/>
        </w:rPr>
        <w:t>月</w:t>
      </w:r>
      <w:r w:rsidR="003A479E">
        <w:rPr>
          <w:rFonts w:ascii="仿宋" w:eastAsia="仿宋" w:hAnsi="仿宋" w:cs="仿宋" w:hint="eastAsia"/>
          <w:bCs/>
          <w:sz w:val="32"/>
          <w:szCs w:val="32"/>
        </w:rPr>
        <w:t>11</w:t>
      </w:r>
      <w:r>
        <w:rPr>
          <w:rFonts w:ascii="仿宋" w:eastAsia="仿宋" w:hAnsi="仿宋" w:cs="仿宋" w:hint="eastAsia"/>
          <w:bCs/>
          <w:sz w:val="32"/>
          <w:szCs w:val="32"/>
        </w:rPr>
        <w:t>日至11月</w:t>
      </w:r>
      <w:r w:rsidR="003A479E">
        <w:rPr>
          <w:rFonts w:ascii="仿宋" w:eastAsia="仿宋" w:hAnsi="仿宋" w:cs="仿宋" w:hint="eastAsia"/>
          <w:bCs/>
          <w:sz w:val="32"/>
          <w:szCs w:val="32"/>
        </w:rPr>
        <w:t>1</w:t>
      </w:r>
      <w:r>
        <w:rPr>
          <w:rFonts w:ascii="仿宋" w:eastAsia="仿宋" w:hAnsi="仿宋" w:cs="仿宋" w:hint="eastAsia"/>
          <w:bCs/>
          <w:sz w:val="32"/>
          <w:szCs w:val="32"/>
        </w:rPr>
        <w:t>8日</w:t>
      </w:r>
    </w:p>
    <w:p w:rsidR="009E7918" w:rsidRDefault="009E7918" w:rsidP="009E7918">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二</w:t>
      </w:r>
      <w:r>
        <w:rPr>
          <w:rFonts w:ascii="Times New Roman" w:eastAsia="仿宋_GB2312" w:hAnsi="Times New Roman" w:cs="Times New Roman"/>
          <w:b/>
          <w:sz w:val="32"/>
          <w:szCs w:val="32"/>
        </w:rPr>
        <w:t>、申报条件</w:t>
      </w:r>
    </w:p>
    <w:p w:rsidR="00E94B81" w:rsidRDefault="00E94B81" w:rsidP="00E94B81">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基本</w:t>
      </w:r>
      <w:r>
        <w:rPr>
          <w:rFonts w:ascii="Times New Roman" w:eastAsia="仿宋_GB2312" w:hAnsi="Times New Roman" w:cs="Times New Roman"/>
          <w:bCs/>
          <w:sz w:val="32"/>
          <w:szCs w:val="32"/>
        </w:rPr>
        <w:t>条件</w:t>
      </w:r>
    </w:p>
    <w:p w:rsidR="009E7918" w:rsidRDefault="009E7918" w:rsidP="009E791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sidR="009B75E7">
        <w:rPr>
          <w:rFonts w:ascii="Times New Roman" w:eastAsia="仿宋_GB2312" w:hAnsi="Times New Roman" w:cs="Times New Roman" w:hint="eastAsia"/>
          <w:sz w:val="32"/>
          <w:szCs w:val="32"/>
        </w:rPr>
        <w:t>2018</w:t>
      </w:r>
      <w:r>
        <w:rPr>
          <w:rFonts w:ascii="Times New Roman" w:eastAsia="仿宋_GB2312" w:hAnsi="Times New Roman" w:cs="Times New Roman"/>
          <w:sz w:val="32"/>
          <w:szCs w:val="32"/>
        </w:rPr>
        <w:t>年</w:t>
      </w:r>
      <w:r w:rsidR="009B75E7">
        <w:rPr>
          <w:rFonts w:ascii="Times New Roman" w:eastAsia="仿宋_GB2312" w:hAnsi="Times New Roman" w:cs="Times New Roman" w:hint="eastAsia"/>
          <w:sz w:val="32"/>
          <w:szCs w:val="32"/>
        </w:rPr>
        <w:t>后</w:t>
      </w:r>
      <w:r w:rsidR="003A479E">
        <w:rPr>
          <w:rFonts w:ascii="Times New Roman" w:eastAsia="仿宋_GB2312" w:hAnsi="Times New Roman" w:cs="Times New Roman"/>
          <w:sz w:val="32"/>
          <w:szCs w:val="32"/>
        </w:rPr>
        <w:t>新建的</w:t>
      </w:r>
      <w:r w:rsidR="00D31740">
        <w:rPr>
          <w:rFonts w:ascii="Times New Roman" w:eastAsia="仿宋_GB2312" w:hAnsi="Times New Roman" w:cs="Times New Roman"/>
          <w:sz w:val="32"/>
          <w:szCs w:val="32"/>
        </w:rPr>
        <w:t>平台或现有平台提升项目</w:t>
      </w:r>
      <w:r w:rsidR="00D31740">
        <w:rPr>
          <w:rFonts w:ascii="Times New Roman" w:eastAsia="仿宋_GB2312" w:hAnsi="Times New Roman" w:cs="Times New Roman" w:hint="eastAsia"/>
          <w:sz w:val="32"/>
          <w:szCs w:val="32"/>
        </w:rPr>
        <w:t>。</w:t>
      </w:r>
    </w:p>
    <w:p w:rsidR="009E7918" w:rsidRDefault="009E7918" w:rsidP="009E791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）平台</w:t>
      </w:r>
      <w:r w:rsidRPr="009E7918">
        <w:rPr>
          <w:rFonts w:ascii="Times New Roman" w:eastAsia="仿宋_GB2312" w:hAnsi="Times New Roman" w:cs="Times New Roman" w:hint="eastAsia"/>
          <w:color w:val="000000" w:themeColor="text1"/>
          <w:sz w:val="32"/>
          <w:szCs w:val="32"/>
        </w:rPr>
        <w:t>服务</w:t>
      </w:r>
      <w:r w:rsidRPr="009E7918">
        <w:rPr>
          <w:rFonts w:ascii="Times New Roman" w:eastAsia="仿宋_GB2312" w:hAnsi="Times New Roman" w:cs="Times New Roman"/>
          <w:color w:val="000000" w:themeColor="text1"/>
          <w:sz w:val="32"/>
          <w:szCs w:val="32"/>
        </w:rPr>
        <w:t>领</w:t>
      </w:r>
      <w:r w:rsidR="00D31740">
        <w:rPr>
          <w:rFonts w:ascii="Times New Roman" w:eastAsia="仿宋_GB2312" w:hAnsi="Times New Roman" w:cs="Times New Roman"/>
          <w:sz w:val="32"/>
          <w:szCs w:val="32"/>
        </w:rPr>
        <w:t>域面向生物医药、纳米技术、人工智能等园区重点产业领域</w:t>
      </w:r>
      <w:r w:rsidR="00D31740">
        <w:rPr>
          <w:rFonts w:ascii="Times New Roman" w:eastAsia="仿宋_GB2312" w:hAnsi="Times New Roman" w:cs="Times New Roman" w:hint="eastAsia"/>
          <w:sz w:val="32"/>
          <w:szCs w:val="32"/>
        </w:rPr>
        <w:t>。</w:t>
      </w:r>
    </w:p>
    <w:p w:rsidR="009E7918" w:rsidRDefault="009E7918" w:rsidP="009E791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）平台需具有明确的研究方向、一流的科研和管理团队、独立的实验场地、完善的管理制度及合理的开放共享方案。</w:t>
      </w:r>
    </w:p>
    <w:p w:rsidR="00EF5C4C" w:rsidRPr="00EF5C4C" w:rsidRDefault="00EF5C4C" w:rsidP="009E791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Pr="00A2080C">
        <w:rPr>
          <w:rFonts w:ascii="Times New Roman" w:eastAsia="仿宋_GB2312" w:hAnsi="Times New Roman" w:cs="Times New Roman" w:hint="eastAsia"/>
          <w:sz w:val="32"/>
          <w:szCs w:val="32"/>
        </w:rPr>
        <w:t>平台</w:t>
      </w:r>
      <w:r>
        <w:rPr>
          <w:rFonts w:ascii="Times New Roman" w:eastAsia="仿宋_GB2312" w:hAnsi="Times New Roman" w:cs="Times New Roman" w:hint="eastAsia"/>
          <w:sz w:val="32"/>
          <w:szCs w:val="32"/>
        </w:rPr>
        <w:t>需</w:t>
      </w:r>
      <w:r w:rsidRPr="00A2080C">
        <w:rPr>
          <w:rFonts w:ascii="Times New Roman" w:eastAsia="仿宋_GB2312" w:hAnsi="Times New Roman" w:cs="Times New Roman" w:hint="eastAsia"/>
          <w:sz w:val="32"/>
          <w:szCs w:val="32"/>
        </w:rPr>
        <w:t>有明确的总体目标和分阶段实施计划，</w:t>
      </w:r>
      <w:r>
        <w:rPr>
          <w:rFonts w:ascii="Times New Roman" w:eastAsia="仿宋_GB2312" w:hAnsi="Times New Roman" w:cs="Times New Roman" w:hint="eastAsia"/>
          <w:sz w:val="32"/>
          <w:szCs w:val="32"/>
        </w:rPr>
        <w:t>在科学研究、推动项目产业化以及产业服务等方面</w:t>
      </w:r>
      <w:r w:rsidRPr="00A2080C">
        <w:rPr>
          <w:rFonts w:ascii="Times New Roman" w:eastAsia="仿宋_GB2312" w:hAnsi="Times New Roman" w:cs="Times New Roman" w:hint="eastAsia"/>
          <w:sz w:val="32"/>
          <w:szCs w:val="32"/>
        </w:rPr>
        <w:t>有实质性的</w:t>
      </w:r>
      <w:r>
        <w:rPr>
          <w:rFonts w:ascii="Times New Roman" w:eastAsia="仿宋_GB2312" w:hAnsi="Times New Roman" w:cs="Times New Roman" w:hint="eastAsia"/>
          <w:sz w:val="32"/>
          <w:szCs w:val="32"/>
        </w:rPr>
        <w:t>科研和应用</w:t>
      </w:r>
      <w:r w:rsidRPr="00A2080C">
        <w:rPr>
          <w:rFonts w:ascii="Times New Roman" w:eastAsia="仿宋_GB2312" w:hAnsi="Times New Roman" w:cs="Times New Roman" w:hint="eastAsia"/>
          <w:sz w:val="32"/>
          <w:szCs w:val="32"/>
        </w:rPr>
        <w:t>成果</w:t>
      </w:r>
      <w:r>
        <w:rPr>
          <w:rFonts w:ascii="Times New Roman" w:eastAsia="仿宋_GB2312" w:hAnsi="Times New Roman" w:cs="Times New Roman" w:hint="eastAsia"/>
          <w:sz w:val="32"/>
          <w:szCs w:val="32"/>
        </w:rPr>
        <w:t>。</w:t>
      </w:r>
    </w:p>
    <w:p w:rsidR="009E7918" w:rsidRDefault="009E7918" w:rsidP="009E7918">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建设要求</w:t>
      </w:r>
    </w:p>
    <w:p w:rsidR="009E7918" w:rsidRPr="00386FA8" w:rsidRDefault="009E7918" w:rsidP="009E791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sidR="00E94B81" w:rsidRPr="00E94B81">
        <w:rPr>
          <w:rFonts w:ascii="Times New Roman" w:eastAsia="仿宋_GB2312" w:hAnsi="Times New Roman" w:cs="Times New Roman" w:hint="eastAsia"/>
          <w:b/>
          <w:sz w:val="32"/>
          <w:szCs w:val="32"/>
        </w:rPr>
        <w:t>重点</w:t>
      </w:r>
      <w:r w:rsidR="00E94B81" w:rsidRPr="00E94B81">
        <w:rPr>
          <w:rFonts w:ascii="Times New Roman" w:eastAsia="仿宋_GB2312" w:hAnsi="Times New Roman" w:cs="Times New Roman"/>
          <w:b/>
          <w:sz w:val="32"/>
          <w:szCs w:val="32"/>
        </w:rPr>
        <w:t>平台</w:t>
      </w:r>
      <w:r w:rsidR="00E94B81">
        <w:rPr>
          <w:rFonts w:ascii="Times New Roman" w:eastAsia="仿宋_GB2312" w:hAnsi="Times New Roman" w:cs="Times New Roman"/>
          <w:sz w:val="32"/>
          <w:szCs w:val="32"/>
        </w:rPr>
        <w:t>：</w:t>
      </w:r>
      <w:r>
        <w:rPr>
          <w:rFonts w:ascii="Times New Roman" w:eastAsia="仿宋_GB2312" w:hAnsi="Times New Roman" w:cs="Times New Roman"/>
          <w:sz w:val="32"/>
          <w:szCs w:val="32"/>
        </w:rPr>
        <w:t>新建重点平台总投入（不含转移资产）</w:t>
      </w:r>
      <w:r>
        <w:rPr>
          <w:rFonts w:ascii="Times New Roman" w:eastAsia="仿宋_GB2312" w:hAnsi="Times New Roman" w:cs="Times New Roman"/>
          <w:sz w:val="32"/>
          <w:szCs w:val="32"/>
        </w:rPr>
        <w:lastRenderedPageBreak/>
        <w:t>不低于</w:t>
      </w:r>
      <w:r w:rsidR="00D31740">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万元；科研团队人数不低于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人，其中高级职称（含海外教授、副教授）人员不少于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r w:rsidR="00E94B81">
        <w:rPr>
          <w:rFonts w:ascii="Times New Roman" w:eastAsia="仿宋_GB2312" w:hAnsi="Times New Roman" w:cs="Times New Roman"/>
          <w:sz w:val="32"/>
          <w:szCs w:val="32"/>
        </w:rPr>
        <w:t>现有科研平台提升项目新增投入（不含转移资产）不低于</w:t>
      </w:r>
      <w:r w:rsidR="00D31740">
        <w:rPr>
          <w:rFonts w:ascii="Times New Roman" w:eastAsia="仿宋_GB2312" w:hAnsi="Times New Roman" w:cs="Times New Roman" w:hint="eastAsia"/>
          <w:sz w:val="32"/>
          <w:szCs w:val="32"/>
        </w:rPr>
        <w:t>10</w:t>
      </w:r>
      <w:r w:rsidR="00E94B81">
        <w:rPr>
          <w:rFonts w:ascii="Times New Roman" w:eastAsia="仿宋_GB2312" w:hAnsi="Times New Roman" w:cs="Times New Roman"/>
          <w:sz w:val="32"/>
          <w:szCs w:val="32"/>
        </w:rPr>
        <w:t>0</w:t>
      </w:r>
      <w:r w:rsidR="00E94B81">
        <w:rPr>
          <w:rFonts w:ascii="Times New Roman" w:eastAsia="仿宋_GB2312" w:hAnsi="Times New Roman" w:cs="Times New Roman"/>
          <w:sz w:val="32"/>
          <w:szCs w:val="32"/>
        </w:rPr>
        <w:t>万元；科研团队人数不低</w:t>
      </w:r>
      <w:r w:rsidR="00E94B81" w:rsidRPr="00386FA8">
        <w:rPr>
          <w:rFonts w:ascii="Times New Roman" w:eastAsia="仿宋_GB2312" w:hAnsi="Times New Roman" w:cs="Times New Roman"/>
          <w:sz w:val="32"/>
          <w:szCs w:val="32"/>
        </w:rPr>
        <w:t>于</w:t>
      </w:r>
      <w:r w:rsidR="00E94B81" w:rsidRPr="00386FA8">
        <w:rPr>
          <w:rFonts w:ascii="Times New Roman" w:eastAsia="仿宋_GB2312" w:hAnsi="Times New Roman" w:cs="Times New Roman"/>
          <w:sz w:val="32"/>
          <w:szCs w:val="32"/>
        </w:rPr>
        <w:t>20</w:t>
      </w:r>
      <w:r w:rsidR="00E94B81" w:rsidRPr="00386FA8">
        <w:rPr>
          <w:rFonts w:ascii="Times New Roman" w:eastAsia="仿宋_GB2312" w:hAnsi="Times New Roman" w:cs="Times New Roman"/>
          <w:sz w:val="32"/>
          <w:szCs w:val="32"/>
        </w:rPr>
        <w:t>人，其中高级职称（海外教授、副教授）人员不少于</w:t>
      </w:r>
      <w:r w:rsidR="00E94B81" w:rsidRPr="00386FA8">
        <w:rPr>
          <w:rFonts w:ascii="Times New Roman" w:eastAsia="仿宋_GB2312" w:hAnsi="Times New Roman" w:cs="Times New Roman"/>
          <w:sz w:val="32"/>
          <w:szCs w:val="32"/>
        </w:rPr>
        <w:t>50%</w:t>
      </w:r>
      <w:r w:rsidR="00E94B81" w:rsidRPr="00386FA8">
        <w:rPr>
          <w:rFonts w:ascii="Times New Roman" w:eastAsia="仿宋_GB2312" w:hAnsi="Times New Roman" w:cs="Times New Roman"/>
          <w:sz w:val="32"/>
          <w:szCs w:val="32"/>
        </w:rPr>
        <w:t>。特殊教学平台提升项目平台使用年限不少于</w:t>
      </w:r>
      <w:r w:rsidR="00E94B81" w:rsidRPr="00386FA8">
        <w:rPr>
          <w:rFonts w:ascii="Times New Roman" w:eastAsia="仿宋_GB2312" w:hAnsi="Times New Roman" w:cs="Times New Roman"/>
          <w:sz w:val="32"/>
          <w:szCs w:val="32"/>
        </w:rPr>
        <w:t>5</w:t>
      </w:r>
      <w:r w:rsidR="00E94B81" w:rsidRPr="00386FA8">
        <w:rPr>
          <w:rFonts w:ascii="Times New Roman" w:eastAsia="仿宋_GB2312" w:hAnsi="Times New Roman" w:cs="Times New Roman"/>
          <w:sz w:val="32"/>
          <w:szCs w:val="32"/>
        </w:rPr>
        <w:t>年。</w:t>
      </w:r>
    </w:p>
    <w:p w:rsidR="00E94B81" w:rsidRDefault="009E7918" w:rsidP="00E94B81">
      <w:pPr>
        <w:ind w:firstLineChars="200" w:firstLine="640"/>
        <w:rPr>
          <w:rFonts w:ascii="Times New Roman" w:eastAsia="仿宋_GB2312" w:hAnsi="Times New Roman" w:cs="Times New Roman"/>
          <w:sz w:val="32"/>
          <w:szCs w:val="32"/>
        </w:rPr>
      </w:pPr>
      <w:r w:rsidRPr="00386FA8">
        <w:rPr>
          <w:rFonts w:ascii="Times New Roman" w:eastAsia="仿宋_GB2312" w:hAnsi="Times New Roman" w:cs="Times New Roman"/>
          <w:sz w:val="32"/>
          <w:szCs w:val="32"/>
        </w:rPr>
        <w:t>（</w:t>
      </w:r>
      <w:r w:rsidRPr="00386FA8">
        <w:rPr>
          <w:rFonts w:ascii="Times New Roman" w:eastAsia="仿宋_GB2312" w:hAnsi="Times New Roman" w:cs="Times New Roman"/>
          <w:sz w:val="32"/>
          <w:szCs w:val="32"/>
        </w:rPr>
        <w:t>2</w:t>
      </w:r>
      <w:r w:rsidRPr="00386FA8">
        <w:rPr>
          <w:rFonts w:ascii="Times New Roman" w:eastAsia="仿宋_GB2312" w:hAnsi="Times New Roman" w:cs="Times New Roman"/>
          <w:sz w:val="32"/>
          <w:szCs w:val="32"/>
        </w:rPr>
        <w:t>）</w:t>
      </w:r>
      <w:r w:rsidRPr="00386FA8">
        <w:rPr>
          <w:rFonts w:ascii="Times New Roman" w:eastAsia="仿宋_GB2312" w:hAnsi="Times New Roman" w:cs="Times New Roman"/>
          <w:b/>
          <w:sz w:val="32"/>
          <w:szCs w:val="32"/>
        </w:rPr>
        <w:t xml:space="preserve"> </w:t>
      </w:r>
      <w:r w:rsidR="00E94B81" w:rsidRPr="00386FA8">
        <w:rPr>
          <w:rFonts w:ascii="Times New Roman" w:eastAsia="仿宋_GB2312" w:hAnsi="Times New Roman" w:cs="Times New Roman" w:hint="eastAsia"/>
          <w:b/>
          <w:sz w:val="32"/>
          <w:szCs w:val="32"/>
        </w:rPr>
        <w:t>重大</w:t>
      </w:r>
      <w:r w:rsidR="00E94B81" w:rsidRPr="00386FA8">
        <w:rPr>
          <w:rFonts w:ascii="Times New Roman" w:eastAsia="仿宋_GB2312" w:hAnsi="Times New Roman" w:cs="Times New Roman"/>
          <w:b/>
          <w:sz w:val="32"/>
          <w:szCs w:val="32"/>
        </w:rPr>
        <w:t>平台</w:t>
      </w:r>
      <w:r w:rsidR="00E94B81" w:rsidRPr="00386FA8">
        <w:rPr>
          <w:rFonts w:ascii="Times New Roman" w:eastAsia="仿宋_GB2312" w:hAnsi="Times New Roman" w:cs="Times New Roman" w:hint="eastAsia"/>
          <w:sz w:val="32"/>
          <w:szCs w:val="32"/>
        </w:rPr>
        <w:t>：</w:t>
      </w:r>
      <w:r w:rsidR="00E94B81" w:rsidRPr="00386FA8">
        <w:rPr>
          <w:rFonts w:ascii="Times New Roman" w:eastAsia="仿宋_GB2312" w:hAnsi="Times New Roman" w:cs="Times New Roman"/>
          <w:sz w:val="32"/>
          <w:szCs w:val="32"/>
        </w:rPr>
        <w:t>新建</w:t>
      </w:r>
      <w:r w:rsidR="00FC4B03">
        <w:rPr>
          <w:rFonts w:ascii="Times New Roman" w:eastAsia="仿宋_GB2312" w:hAnsi="Times New Roman" w:cs="Times New Roman" w:hint="eastAsia"/>
          <w:sz w:val="32"/>
          <w:szCs w:val="32"/>
        </w:rPr>
        <w:t>由</w:t>
      </w:r>
      <w:r w:rsidR="00FC4B03">
        <w:rPr>
          <w:rFonts w:ascii="Times New Roman" w:eastAsia="仿宋_GB2312" w:hAnsi="Times New Roman" w:cs="Times New Roman" w:hint="eastAsia"/>
          <w:color w:val="000000" w:themeColor="text1"/>
          <w:sz w:val="32"/>
          <w:szCs w:val="32"/>
        </w:rPr>
        <w:t>国际</w:t>
      </w:r>
      <w:r w:rsidR="00FC4B03">
        <w:rPr>
          <w:rFonts w:ascii="Times New Roman" w:eastAsia="仿宋_GB2312" w:hAnsi="Times New Roman" w:cs="Times New Roman"/>
          <w:color w:val="000000" w:themeColor="text1"/>
          <w:sz w:val="32"/>
          <w:szCs w:val="32"/>
        </w:rPr>
        <w:t>国内</w:t>
      </w:r>
      <w:r w:rsidR="00FC4B03">
        <w:rPr>
          <w:rFonts w:ascii="Times New Roman" w:eastAsia="仿宋_GB2312" w:hAnsi="Times New Roman" w:cs="Times New Roman" w:hint="eastAsia"/>
          <w:color w:val="000000" w:themeColor="text1"/>
          <w:sz w:val="32"/>
          <w:szCs w:val="32"/>
        </w:rPr>
        <w:t>重点</w:t>
      </w:r>
      <w:r w:rsidR="00FC4B03" w:rsidRPr="00386FA8">
        <w:rPr>
          <w:rFonts w:ascii="Times New Roman" w:eastAsia="仿宋_GB2312" w:hAnsi="Times New Roman" w:cs="Times New Roman"/>
          <w:color w:val="000000" w:themeColor="text1"/>
          <w:sz w:val="32"/>
          <w:szCs w:val="32"/>
        </w:rPr>
        <w:t>人才</w:t>
      </w:r>
      <w:r w:rsidR="00FC4B03">
        <w:rPr>
          <w:rFonts w:ascii="Times New Roman" w:eastAsia="仿宋_GB2312" w:hAnsi="Times New Roman" w:cs="Times New Roman" w:hint="eastAsia"/>
          <w:color w:val="000000" w:themeColor="text1"/>
          <w:sz w:val="32"/>
          <w:szCs w:val="32"/>
        </w:rPr>
        <w:t>等科研</w:t>
      </w:r>
      <w:r w:rsidR="00FC4B03">
        <w:rPr>
          <w:rFonts w:ascii="Times New Roman" w:eastAsia="仿宋_GB2312" w:hAnsi="Times New Roman" w:cs="Times New Roman"/>
          <w:color w:val="000000" w:themeColor="text1"/>
          <w:sz w:val="32"/>
          <w:szCs w:val="32"/>
        </w:rPr>
        <w:t>团队</w:t>
      </w:r>
      <w:r w:rsidR="00FC4B03">
        <w:rPr>
          <w:rFonts w:ascii="Times New Roman" w:eastAsia="仿宋_GB2312" w:hAnsi="Times New Roman" w:cs="Times New Roman" w:hint="eastAsia"/>
          <w:color w:val="000000" w:themeColor="text1"/>
          <w:sz w:val="32"/>
          <w:szCs w:val="32"/>
        </w:rPr>
        <w:t>领衔</w:t>
      </w:r>
      <w:r w:rsidR="00FC4B03">
        <w:rPr>
          <w:rFonts w:ascii="Times New Roman" w:eastAsia="仿宋_GB2312" w:hAnsi="Times New Roman" w:cs="Times New Roman"/>
          <w:color w:val="000000" w:themeColor="text1"/>
          <w:sz w:val="32"/>
          <w:szCs w:val="32"/>
        </w:rPr>
        <w:t>的平台，总</w:t>
      </w:r>
      <w:r w:rsidR="00E94B81" w:rsidRPr="00386FA8">
        <w:rPr>
          <w:rFonts w:ascii="Times New Roman" w:eastAsia="仿宋_GB2312" w:hAnsi="Times New Roman" w:cs="Times New Roman"/>
          <w:sz w:val="32"/>
          <w:szCs w:val="32"/>
        </w:rPr>
        <w:t>投入（不含转移资产）不低于</w:t>
      </w:r>
      <w:r w:rsidR="00DF0824">
        <w:rPr>
          <w:rFonts w:ascii="Times New Roman" w:eastAsia="仿宋_GB2312" w:hAnsi="Times New Roman" w:cs="Times New Roman" w:hint="eastAsia"/>
          <w:sz w:val="32"/>
          <w:szCs w:val="32"/>
        </w:rPr>
        <w:t>50</w:t>
      </w:r>
      <w:r w:rsidR="00E94B81" w:rsidRPr="00386FA8">
        <w:rPr>
          <w:rFonts w:ascii="Times New Roman" w:eastAsia="仿宋_GB2312" w:hAnsi="Times New Roman" w:cs="Times New Roman"/>
          <w:sz w:val="32"/>
          <w:szCs w:val="32"/>
        </w:rPr>
        <w:t>0</w:t>
      </w:r>
      <w:r w:rsidR="00E94B81" w:rsidRPr="00386FA8">
        <w:rPr>
          <w:rFonts w:ascii="Times New Roman" w:eastAsia="仿宋_GB2312" w:hAnsi="Times New Roman" w:cs="Times New Roman"/>
          <w:sz w:val="32"/>
          <w:szCs w:val="32"/>
        </w:rPr>
        <w:t>万元</w:t>
      </w:r>
      <w:r w:rsidR="00FC4B03">
        <w:rPr>
          <w:rFonts w:ascii="Times New Roman" w:eastAsia="仿宋_GB2312" w:hAnsi="Times New Roman" w:cs="Times New Roman" w:hint="eastAsia"/>
          <w:sz w:val="32"/>
          <w:szCs w:val="32"/>
        </w:rPr>
        <w:t>，</w:t>
      </w:r>
      <w:r w:rsidR="00FC4B03">
        <w:rPr>
          <w:rFonts w:ascii="Times New Roman" w:eastAsia="仿宋_GB2312" w:hAnsi="Times New Roman" w:cs="Times New Roman"/>
          <w:sz w:val="32"/>
          <w:szCs w:val="32"/>
        </w:rPr>
        <w:t>有独立</w:t>
      </w:r>
      <w:r w:rsidR="00FC4B03">
        <w:rPr>
          <w:rFonts w:ascii="Times New Roman" w:eastAsia="仿宋_GB2312" w:hAnsi="Times New Roman" w:cs="Times New Roman" w:hint="eastAsia"/>
          <w:sz w:val="32"/>
          <w:szCs w:val="32"/>
        </w:rPr>
        <w:t>研发</w:t>
      </w:r>
      <w:r w:rsidR="00FC4B03">
        <w:rPr>
          <w:rFonts w:ascii="Times New Roman" w:eastAsia="仿宋_GB2312" w:hAnsi="Times New Roman" w:cs="Times New Roman"/>
          <w:sz w:val="32"/>
          <w:szCs w:val="32"/>
        </w:rPr>
        <w:t>场地，建筑面积不少于</w:t>
      </w:r>
      <w:r w:rsidR="00D31740">
        <w:rPr>
          <w:rFonts w:ascii="Times New Roman" w:eastAsia="仿宋_GB2312" w:hAnsi="Times New Roman" w:cs="Times New Roman" w:hint="eastAsia"/>
          <w:sz w:val="32"/>
          <w:szCs w:val="32"/>
        </w:rPr>
        <w:t>800</w:t>
      </w:r>
      <w:r w:rsidR="00D31740">
        <w:rPr>
          <w:rFonts w:ascii="Times New Roman" w:eastAsia="仿宋_GB2312" w:hAnsi="Times New Roman" w:cs="Times New Roman" w:hint="eastAsia"/>
          <w:sz w:val="32"/>
          <w:szCs w:val="32"/>
        </w:rPr>
        <w:t>平米</w:t>
      </w:r>
      <w:r w:rsidR="00E94B81" w:rsidRPr="00386FA8">
        <w:rPr>
          <w:rFonts w:ascii="Times New Roman" w:eastAsia="仿宋_GB2312" w:hAnsi="Times New Roman" w:cs="Times New Roman"/>
          <w:sz w:val="32"/>
          <w:szCs w:val="32"/>
        </w:rPr>
        <w:t>；科研团队人数不低于</w:t>
      </w:r>
      <w:r w:rsidR="00E94B81" w:rsidRPr="00386FA8">
        <w:rPr>
          <w:rFonts w:ascii="Times New Roman" w:eastAsia="仿宋_GB2312" w:hAnsi="Times New Roman" w:cs="Times New Roman"/>
          <w:sz w:val="32"/>
          <w:szCs w:val="32"/>
        </w:rPr>
        <w:t>20</w:t>
      </w:r>
      <w:r w:rsidR="00E94B81" w:rsidRPr="00386FA8">
        <w:rPr>
          <w:rFonts w:ascii="Times New Roman" w:eastAsia="仿宋_GB2312" w:hAnsi="Times New Roman" w:cs="Times New Roman"/>
          <w:sz w:val="32"/>
          <w:szCs w:val="32"/>
        </w:rPr>
        <w:t>人，其中高级职称（含海外教授、副教授）人员不少于</w:t>
      </w:r>
      <w:r w:rsidR="00E94B81" w:rsidRPr="00386FA8">
        <w:rPr>
          <w:rFonts w:ascii="Times New Roman" w:eastAsia="仿宋_GB2312" w:hAnsi="Times New Roman" w:cs="Times New Roman"/>
          <w:sz w:val="32"/>
          <w:szCs w:val="32"/>
        </w:rPr>
        <w:t>10</w:t>
      </w:r>
      <w:r w:rsidR="00E94B81" w:rsidRPr="00386FA8">
        <w:rPr>
          <w:rFonts w:ascii="Times New Roman" w:eastAsia="仿宋_GB2312" w:hAnsi="Times New Roman" w:cs="Times New Roman"/>
          <w:sz w:val="32"/>
          <w:szCs w:val="32"/>
        </w:rPr>
        <w:t>人</w:t>
      </w:r>
      <w:r w:rsidR="00D31740">
        <w:rPr>
          <w:rFonts w:ascii="Times New Roman" w:eastAsia="仿宋_GB2312" w:hAnsi="Times New Roman" w:cs="Times New Roman" w:hint="eastAsia"/>
          <w:sz w:val="32"/>
          <w:szCs w:val="32"/>
        </w:rPr>
        <w:t>。</w:t>
      </w:r>
      <w:r w:rsidR="00D31740">
        <w:rPr>
          <w:rFonts w:ascii="Times New Roman" w:eastAsia="仿宋_GB2312" w:hAnsi="Times New Roman" w:cs="Times New Roman"/>
          <w:sz w:val="32"/>
          <w:szCs w:val="32"/>
        </w:rPr>
        <w:t xml:space="preserve"> </w:t>
      </w:r>
    </w:p>
    <w:p w:rsidR="00E94B81" w:rsidRDefault="00E94B81" w:rsidP="00FC4B0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sidRPr="00E94B81">
        <w:rPr>
          <w:rFonts w:ascii="Times New Roman" w:eastAsia="仿宋_GB2312" w:hAnsi="Times New Roman" w:cs="Times New Roman"/>
          <w:b/>
          <w:sz w:val="32"/>
          <w:szCs w:val="32"/>
        </w:rPr>
        <w:t xml:space="preserve"> </w:t>
      </w:r>
      <w:r>
        <w:rPr>
          <w:rFonts w:ascii="Times New Roman" w:eastAsia="仿宋_GB2312" w:hAnsi="Times New Roman" w:cs="Times New Roman" w:hint="eastAsia"/>
          <w:b/>
          <w:sz w:val="32"/>
          <w:szCs w:val="32"/>
        </w:rPr>
        <w:t>院士</w:t>
      </w:r>
      <w:r w:rsidRPr="00E94B81">
        <w:rPr>
          <w:rFonts w:ascii="Times New Roman" w:eastAsia="仿宋_GB2312" w:hAnsi="Times New Roman" w:cs="Times New Roman"/>
          <w:b/>
          <w:sz w:val="32"/>
          <w:szCs w:val="32"/>
        </w:rPr>
        <w:t>平台</w:t>
      </w:r>
      <w:r>
        <w:rPr>
          <w:rFonts w:ascii="Times New Roman" w:eastAsia="仿宋_GB2312" w:hAnsi="Times New Roman" w:cs="Times New Roman" w:hint="eastAsia"/>
          <w:sz w:val="32"/>
          <w:szCs w:val="32"/>
        </w:rPr>
        <w:t>：</w:t>
      </w:r>
      <w:r w:rsidR="00FC4B03">
        <w:rPr>
          <w:rFonts w:ascii="Times New Roman" w:eastAsia="仿宋_GB2312" w:hAnsi="Times New Roman" w:cs="Times New Roman" w:hint="eastAsia"/>
          <w:sz w:val="32"/>
          <w:szCs w:val="32"/>
        </w:rPr>
        <w:t>新建</w:t>
      </w:r>
      <w:r w:rsidR="00FC4B03" w:rsidRPr="00FC4B03">
        <w:rPr>
          <w:rFonts w:ascii="Times New Roman" w:eastAsia="仿宋_GB2312" w:hAnsi="Times New Roman" w:cs="Times New Roman" w:hint="eastAsia"/>
          <w:sz w:val="32"/>
          <w:szCs w:val="32"/>
        </w:rPr>
        <w:t>由国际国内院士等一流创新团队</w:t>
      </w:r>
      <w:r w:rsidR="00FC4B03">
        <w:rPr>
          <w:rFonts w:ascii="Times New Roman" w:eastAsia="仿宋_GB2312" w:hAnsi="Times New Roman" w:cs="Times New Roman" w:hint="eastAsia"/>
          <w:sz w:val="32"/>
          <w:szCs w:val="32"/>
        </w:rPr>
        <w:t>领衔的</w:t>
      </w:r>
      <w:r w:rsidR="00FC4B03">
        <w:rPr>
          <w:rFonts w:ascii="Times New Roman" w:eastAsia="仿宋_GB2312" w:hAnsi="Times New Roman" w:cs="Times New Roman"/>
          <w:sz w:val="32"/>
          <w:szCs w:val="32"/>
        </w:rPr>
        <w:t>平台</w:t>
      </w:r>
      <w:r w:rsidR="00FC4B03">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总投入（不含转移资产）不低于</w:t>
      </w:r>
      <w:r w:rsidR="00DF0824">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00</w:t>
      </w:r>
      <w:r>
        <w:rPr>
          <w:rFonts w:ascii="Times New Roman" w:eastAsia="仿宋_GB2312" w:hAnsi="Times New Roman" w:cs="Times New Roman"/>
          <w:sz w:val="32"/>
          <w:szCs w:val="32"/>
        </w:rPr>
        <w:t>万元</w:t>
      </w:r>
      <w:r w:rsidR="00DF0824">
        <w:rPr>
          <w:rFonts w:ascii="Times New Roman" w:eastAsia="仿宋_GB2312" w:hAnsi="Times New Roman" w:cs="Times New Roman" w:hint="eastAsia"/>
          <w:sz w:val="32"/>
          <w:szCs w:val="32"/>
        </w:rPr>
        <w:t>，</w:t>
      </w:r>
      <w:r w:rsidR="00DF0824" w:rsidRPr="00DF0824">
        <w:rPr>
          <w:rFonts w:ascii="Times New Roman" w:eastAsia="仿宋_GB2312" w:hAnsi="Times New Roman" w:cs="Times New Roman" w:hint="eastAsia"/>
          <w:sz w:val="32"/>
          <w:szCs w:val="32"/>
        </w:rPr>
        <w:t>研发场所独立集中，建筑面积不少于</w:t>
      </w:r>
      <w:r w:rsidR="00DF0824" w:rsidRPr="00DF0824">
        <w:rPr>
          <w:rFonts w:ascii="Times New Roman" w:eastAsia="仿宋_GB2312" w:hAnsi="Times New Roman" w:cs="Times New Roman" w:hint="eastAsia"/>
          <w:sz w:val="32"/>
          <w:szCs w:val="32"/>
        </w:rPr>
        <w:t>1500</w:t>
      </w:r>
      <w:r w:rsidR="00D31740">
        <w:rPr>
          <w:rFonts w:ascii="Times New Roman" w:eastAsia="仿宋_GB2312" w:hAnsi="Times New Roman" w:cs="Times New Roman" w:hint="eastAsia"/>
          <w:sz w:val="32"/>
          <w:szCs w:val="32"/>
        </w:rPr>
        <w:t>平</w:t>
      </w:r>
      <w:r w:rsidR="00DF0824" w:rsidRPr="00DF0824">
        <w:rPr>
          <w:rFonts w:ascii="Times New Roman" w:eastAsia="仿宋_GB2312" w:hAnsi="Times New Roman" w:cs="Times New Roman" w:hint="eastAsia"/>
          <w:sz w:val="32"/>
          <w:szCs w:val="32"/>
        </w:rPr>
        <w:t>米</w:t>
      </w:r>
      <w:r>
        <w:rPr>
          <w:rFonts w:ascii="Times New Roman" w:eastAsia="仿宋_GB2312" w:hAnsi="Times New Roman" w:cs="Times New Roman"/>
          <w:sz w:val="32"/>
          <w:szCs w:val="32"/>
        </w:rPr>
        <w:t>；科研团队人数不低于</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人，其中高级职称（含海外教授、副教授）人员不少于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9E7918" w:rsidRDefault="009E7918" w:rsidP="009E7918">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三</w:t>
      </w:r>
      <w:r>
        <w:rPr>
          <w:rFonts w:ascii="Times New Roman" w:eastAsia="仿宋_GB2312" w:hAnsi="Times New Roman" w:cs="Times New Roman"/>
          <w:b/>
          <w:sz w:val="32"/>
          <w:szCs w:val="32"/>
        </w:rPr>
        <w:t>、补贴标准</w:t>
      </w:r>
      <w:r>
        <w:rPr>
          <w:rFonts w:ascii="Times New Roman" w:eastAsia="仿宋_GB2312" w:hAnsi="Times New Roman" w:cs="Times New Roman" w:hint="eastAsia"/>
          <w:b/>
          <w:sz w:val="32"/>
          <w:szCs w:val="32"/>
        </w:rPr>
        <w:t>及方式</w:t>
      </w:r>
    </w:p>
    <w:p w:rsidR="009E7918" w:rsidRDefault="009E7918" w:rsidP="009E791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sidRPr="009E7918">
        <w:rPr>
          <w:rFonts w:ascii="Times New Roman" w:eastAsia="仿宋_GB2312" w:hAnsi="Times New Roman" w:cs="Times New Roman"/>
          <w:color w:val="000000" w:themeColor="text1"/>
          <w:sz w:val="32"/>
          <w:szCs w:val="32"/>
        </w:rPr>
        <w:t>支持</w:t>
      </w:r>
      <w:r w:rsidRPr="009E7918">
        <w:rPr>
          <w:rFonts w:ascii="Times New Roman" w:eastAsia="仿宋_GB2312" w:hAnsi="Times New Roman" w:cs="Times New Roman" w:hint="eastAsia"/>
          <w:color w:val="000000" w:themeColor="text1"/>
          <w:sz w:val="32"/>
          <w:szCs w:val="32"/>
        </w:rPr>
        <w:t>院校</w:t>
      </w:r>
      <w:r w:rsidRPr="009E7918">
        <w:rPr>
          <w:rFonts w:ascii="Times New Roman" w:eastAsia="仿宋_GB2312" w:hAnsi="Times New Roman" w:cs="Times New Roman"/>
          <w:color w:val="000000" w:themeColor="text1"/>
          <w:sz w:val="32"/>
          <w:szCs w:val="32"/>
        </w:rPr>
        <w:t>依托引进来苏州工作的高层次人才及其团</w:t>
      </w:r>
      <w:r w:rsidRPr="00386FA8">
        <w:rPr>
          <w:rFonts w:ascii="Times New Roman" w:eastAsia="仿宋_GB2312" w:hAnsi="Times New Roman" w:cs="Times New Roman"/>
          <w:color w:val="000000" w:themeColor="text1"/>
          <w:sz w:val="32"/>
          <w:szCs w:val="32"/>
        </w:rPr>
        <w:t>队，在多元化筹措资金建设的基础上，新建</w:t>
      </w:r>
      <w:r w:rsidRPr="009E7918">
        <w:rPr>
          <w:rFonts w:ascii="Times New Roman" w:eastAsia="仿宋_GB2312" w:hAnsi="Times New Roman" w:cs="Times New Roman"/>
          <w:color w:val="000000" w:themeColor="text1"/>
          <w:sz w:val="32"/>
          <w:szCs w:val="32"/>
        </w:rPr>
        <w:t>符合地方经济社会发展需求且体现院校优势并开放共享的实验室、研究中心、工程中心、特殊教学中心等各类科研</w:t>
      </w:r>
      <w:r w:rsidRPr="009E7918">
        <w:rPr>
          <w:rFonts w:ascii="Times New Roman" w:eastAsia="仿宋_GB2312" w:hAnsi="Times New Roman" w:cs="Times New Roman"/>
          <w:color w:val="000000" w:themeColor="text1"/>
          <w:sz w:val="32"/>
          <w:szCs w:val="32"/>
        </w:rPr>
        <w:t>(</w:t>
      </w:r>
      <w:r w:rsidRPr="009E7918">
        <w:rPr>
          <w:rFonts w:ascii="Times New Roman" w:eastAsia="仿宋_GB2312" w:hAnsi="Times New Roman" w:cs="Times New Roman"/>
          <w:color w:val="000000" w:themeColor="text1"/>
          <w:sz w:val="32"/>
          <w:szCs w:val="32"/>
        </w:rPr>
        <w:t>教学</w:t>
      </w:r>
      <w:r w:rsidRPr="009E7918">
        <w:rPr>
          <w:rFonts w:ascii="Times New Roman" w:eastAsia="仿宋_GB2312" w:hAnsi="Times New Roman" w:cs="Times New Roman"/>
          <w:color w:val="000000" w:themeColor="text1"/>
          <w:sz w:val="32"/>
          <w:szCs w:val="32"/>
        </w:rPr>
        <w:t>)</w:t>
      </w:r>
      <w:r w:rsidRPr="009E7918">
        <w:rPr>
          <w:rFonts w:ascii="Times New Roman" w:eastAsia="仿宋_GB2312" w:hAnsi="Times New Roman" w:cs="Times New Roman"/>
          <w:color w:val="000000" w:themeColor="text1"/>
          <w:sz w:val="32"/>
          <w:szCs w:val="32"/>
        </w:rPr>
        <w:t>平台；或对现有的成效显著的科研、教学平台进行提升，根据</w:t>
      </w:r>
      <w:r w:rsidRPr="009E7918">
        <w:rPr>
          <w:rFonts w:ascii="Times New Roman" w:eastAsia="仿宋_GB2312" w:hAnsi="Times New Roman" w:cs="Times New Roman" w:hint="eastAsia"/>
          <w:color w:val="000000" w:themeColor="text1"/>
          <w:sz w:val="32"/>
          <w:szCs w:val="32"/>
        </w:rPr>
        <w:t>院校</w:t>
      </w:r>
      <w:r w:rsidRPr="009E7918">
        <w:rPr>
          <w:rFonts w:ascii="Times New Roman" w:eastAsia="仿宋_GB2312" w:hAnsi="Times New Roman" w:cs="Times New Roman"/>
          <w:color w:val="000000" w:themeColor="text1"/>
          <w:sz w:val="32"/>
          <w:szCs w:val="32"/>
        </w:rPr>
        <w:t>投入经</w:t>
      </w:r>
      <w:r>
        <w:rPr>
          <w:rFonts w:ascii="Times New Roman" w:eastAsia="仿宋_GB2312" w:hAnsi="Times New Roman" w:cs="Times New Roman"/>
          <w:sz w:val="32"/>
          <w:szCs w:val="32"/>
        </w:rPr>
        <w:t>费或</w:t>
      </w:r>
      <w:r w:rsidRPr="00D31740">
        <w:rPr>
          <w:rFonts w:ascii="Times New Roman" w:eastAsia="仿宋_GB2312" w:hAnsi="Times New Roman" w:cs="Times New Roman"/>
          <w:color w:val="000000" w:themeColor="text1"/>
          <w:sz w:val="32"/>
          <w:szCs w:val="32"/>
        </w:rPr>
        <w:lastRenderedPageBreak/>
        <w:t>多元化吸引资金额度给予</w:t>
      </w:r>
      <w:r w:rsidRPr="00D31740">
        <w:rPr>
          <w:rFonts w:ascii="Times New Roman" w:eastAsia="仿宋_GB2312" w:hAnsi="Times New Roman" w:cs="Times New Roman"/>
          <w:color w:val="000000" w:themeColor="text1"/>
          <w:sz w:val="32"/>
          <w:szCs w:val="32"/>
        </w:rPr>
        <w:t>70%</w:t>
      </w:r>
      <w:r w:rsidRPr="00D31740">
        <w:rPr>
          <w:rFonts w:ascii="Times New Roman" w:eastAsia="仿宋_GB2312" w:hAnsi="Times New Roman" w:cs="Times New Roman"/>
          <w:color w:val="000000" w:themeColor="text1"/>
          <w:sz w:val="32"/>
          <w:szCs w:val="32"/>
        </w:rPr>
        <w:t>的配套，最高配套经费</w:t>
      </w:r>
      <w:r w:rsidRPr="00D31740">
        <w:rPr>
          <w:rFonts w:ascii="Times New Roman" w:eastAsia="仿宋_GB2312" w:hAnsi="Times New Roman" w:cs="Times New Roman"/>
          <w:color w:val="000000" w:themeColor="text1"/>
          <w:sz w:val="32"/>
          <w:szCs w:val="32"/>
        </w:rPr>
        <w:t>200</w:t>
      </w:r>
      <w:r w:rsidRPr="00D31740">
        <w:rPr>
          <w:rFonts w:ascii="Times New Roman" w:eastAsia="仿宋_GB2312" w:hAnsi="Times New Roman" w:cs="Times New Roman"/>
          <w:color w:val="000000" w:themeColor="text1"/>
          <w:sz w:val="32"/>
          <w:szCs w:val="32"/>
        </w:rPr>
        <w:t>万元</w:t>
      </w:r>
      <w:r w:rsidRPr="00D31740">
        <w:rPr>
          <w:rFonts w:ascii="Times New Roman" w:eastAsia="仿宋_GB2312" w:hAnsi="Times New Roman" w:cs="Times New Roman" w:hint="eastAsia"/>
          <w:color w:val="000000" w:themeColor="text1"/>
          <w:sz w:val="32"/>
          <w:szCs w:val="32"/>
        </w:rPr>
        <w:t>，</w:t>
      </w:r>
      <w:r w:rsidRPr="00D31740">
        <w:rPr>
          <w:rFonts w:ascii="Times New Roman" w:eastAsia="仿宋_GB2312" w:hAnsi="Times New Roman" w:cs="Times New Roman"/>
          <w:color w:val="000000" w:themeColor="text1"/>
          <w:sz w:val="32"/>
          <w:szCs w:val="32"/>
        </w:rPr>
        <w:t>按照比例分</w:t>
      </w:r>
      <w:r w:rsidRPr="00D31740">
        <w:rPr>
          <w:rFonts w:ascii="Times New Roman" w:eastAsia="仿宋_GB2312" w:hAnsi="Times New Roman" w:cs="Times New Roman"/>
          <w:color w:val="000000" w:themeColor="text1"/>
          <w:sz w:val="32"/>
          <w:szCs w:val="32"/>
        </w:rPr>
        <w:t>2</w:t>
      </w:r>
      <w:r w:rsidRPr="00D31740">
        <w:rPr>
          <w:rFonts w:ascii="Times New Roman" w:eastAsia="仿宋_GB2312" w:hAnsi="Times New Roman" w:cs="Times New Roman"/>
          <w:color w:val="000000" w:themeColor="text1"/>
          <w:sz w:val="32"/>
          <w:szCs w:val="32"/>
        </w:rPr>
        <w:t>年支付，第</w:t>
      </w:r>
      <w:r w:rsidRPr="00D31740">
        <w:rPr>
          <w:rFonts w:ascii="Times New Roman" w:eastAsia="仿宋_GB2312" w:hAnsi="Times New Roman" w:cs="Times New Roman"/>
          <w:color w:val="000000" w:themeColor="text1"/>
          <w:sz w:val="32"/>
          <w:szCs w:val="32"/>
        </w:rPr>
        <w:t>2</w:t>
      </w:r>
      <w:r w:rsidRPr="00D31740">
        <w:rPr>
          <w:rFonts w:ascii="Times New Roman" w:eastAsia="仿宋_GB2312" w:hAnsi="Times New Roman" w:cs="Times New Roman"/>
          <w:color w:val="000000" w:themeColor="text1"/>
          <w:sz w:val="32"/>
          <w:szCs w:val="32"/>
        </w:rPr>
        <w:t>年在完成分阶段目标后拨付</w:t>
      </w:r>
      <w:r w:rsidR="0065234D">
        <w:rPr>
          <w:rFonts w:ascii="Times New Roman" w:eastAsia="仿宋_GB2312" w:hAnsi="Times New Roman" w:cs="Times New Roman" w:hint="eastAsia"/>
          <w:color w:val="000000" w:themeColor="text1"/>
          <w:sz w:val="32"/>
          <w:szCs w:val="32"/>
        </w:rPr>
        <w:t>。</w:t>
      </w:r>
    </w:p>
    <w:p w:rsidR="009E7918" w:rsidRPr="00D31740" w:rsidRDefault="009E7918" w:rsidP="009E7918">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 xml:space="preserve">2. </w:t>
      </w:r>
      <w:r w:rsidRPr="009E7918">
        <w:rPr>
          <w:rFonts w:ascii="Times New Roman" w:eastAsia="仿宋_GB2312" w:hAnsi="Times New Roman" w:cs="Times New Roman"/>
          <w:color w:val="000000" w:themeColor="text1"/>
          <w:sz w:val="32"/>
          <w:szCs w:val="32"/>
        </w:rPr>
        <w:t>支持</w:t>
      </w:r>
      <w:r w:rsidRPr="009E7918">
        <w:rPr>
          <w:rFonts w:ascii="Times New Roman" w:eastAsia="仿宋_GB2312" w:hAnsi="Times New Roman" w:cs="Times New Roman" w:hint="eastAsia"/>
          <w:color w:val="000000" w:themeColor="text1"/>
          <w:sz w:val="32"/>
          <w:szCs w:val="32"/>
        </w:rPr>
        <w:t>院校</w:t>
      </w:r>
      <w:r w:rsidRPr="009E7918">
        <w:rPr>
          <w:rFonts w:ascii="Times New Roman" w:eastAsia="仿宋_GB2312" w:hAnsi="Times New Roman" w:cs="Times New Roman"/>
          <w:color w:val="000000" w:themeColor="text1"/>
          <w:sz w:val="32"/>
          <w:szCs w:val="32"/>
        </w:rPr>
        <w:t>全职引进</w:t>
      </w:r>
      <w:r w:rsidRPr="00386FA8">
        <w:rPr>
          <w:rFonts w:ascii="Times New Roman" w:eastAsia="仿宋_GB2312" w:hAnsi="Times New Roman" w:cs="Times New Roman"/>
          <w:color w:val="000000" w:themeColor="text1"/>
          <w:sz w:val="32"/>
          <w:szCs w:val="32"/>
        </w:rPr>
        <w:t>国家</w:t>
      </w:r>
      <w:r w:rsidR="00386FA8">
        <w:rPr>
          <w:rFonts w:ascii="Times New Roman" w:eastAsia="仿宋_GB2312" w:hAnsi="Times New Roman" w:cs="Times New Roman" w:hint="eastAsia"/>
          <w:color w:val="000000" w:themeColor="text1"/>
          <w:sz w:val="32"/>
          <w:szCs w:val="32"/>
        </w:rPr>
        <w:t>重点</w:t>
      </w:r>
      <w:r w:rsidRPr="00386FA8">
        <w:rPr>
          <w:rFonts w:ascii="Times New Roman" w:eastAsia="仿宋_GB2312" w:hAnsi="Times New Roman" w:cs="Times New Roman"/>
          <w:color w:val="000000" w:themeColor="text1"/>
          <w:sz w:val="32"/>
          <w:szCs w:val="32"/>
        </w:rPr>
        <w:t>人才</w:t>
      </w:r>
      <w:r w:rsidR="00386FA8">
        <w:rPr>
          <w:rFonts w:ascii="Times New Roman" w:eastAsia="仿宋_GB2312" w:hAnsi="Times New Roman" w:cs="Times New Roman" w:hint="eastAsia"/>
          <w:color w:val="000000" w:themeColor="text1"/>
          <w:sz w:val="32"/>
          <w:szCs w:val="32"/>
        </w:rPr>
        <w:t>计划</w:t>
      </w:r>
      <w:r w:rsidRPr="009E7918">
        <w:rPr>
          <w:rFonts w:ascii="Times New Roman" w:eastAsia="仿宋_GB2312" w:hAnsi="Times New Roman" w:cs="Times New Roman"/>
          <w:color w:val="000000" w:themeColor="text1"/>
          <w:sz w:val="32"/>
          <w:szCs w:val="32"/>
        </w:rPr>
        <w:t>、</w:t>
      </w:r>
      <w:r w:rsidRPr="009E7918">
        <w:rPr>
          <w:rFonts w:ascii="Times New Roman" w:eastAsia="仿宋_GB2312" w:hAnsi="Times New Roman" w:cs="Times New Roman"/>
          <w:color w:val="000000" w:themeColor="text1"/>
          <w:sz w:val="32"/>
          <w:szCs w:val="32"/>
        </w:rPr>
        <w:t>“</w:t>
      </w:r>
      <w:r w:rsidRPr="009E7918">
        <w:rPr>
          <w:rFonts w:ascii="Times New Roman" w:eastAsia="仿宋_GB2312" w:hAnsi="Times New Roman" w:cs="Times New Roman"/>
          <w:color w:val="000000" w:themeColor="text1"/>
          <w:sz w:val="32"/>
          <w:szCs w:val="32"/>
        </w:rPr>
        <w:t>万人计划</w:t>
      </w:r>
      <w:r w:rsidRPr="009E7918">
        <w:rPr>
          <w:rFonts w:ascii="Times New Roman" w:eastAsia="仿宋_GB2312" w:hAnsi="Times New Roman" w:cs="Times New Roman"/>
          <w:color w:val="000000" w:themeColor="text1"/>
          <w:sz w:val="32"/>
          <w:szCs w:val="32"/>
        </w:rPr>
        <w:t>”</w:t>
      </w:r>
      <w:r w:rsidRPr="009E7918">
        <w:rPr>
          <w:rFonts w:ascii="Times New Roman" w:eastAsia="仿宋_GB2312" w:hAnsi="Times New Roman" w:cs="Times New Roman"/>
          <w:color w:val="000000" w:themeColor="text1"/>
          <w:sz w:val="32"/>
          <w:szCs w:val="32"/>
        </w:rPr>
        <w:t>人才、</w:t>
      </w:r>
      <w:r w:rsidRPr="009E7918">
        <w:rPr>
          <w:rFonts w:ascii="Times New Roman" w:eastAsia="仿宋_GB2312" w:hAnsi="Times New Roman" w:cs="Times New Roman"/>
          <w:color w:val="000000" w:themeColor="text1"/>
          <w:sz w:val="32"/>
          <w:szCs w:val="32"/>
        </w:rPr>
        <w:t>“</w:t>
      </w:r>
      <w:r w:rsidRPr="009E7918">
        <w:rPr>
          <w:rFonts w:ascii="Times New Roman" w:eastAsia="仿宋_GB2312" w:hAnsi="Times New Roman" w:cs="Times New Roman"/>
          <w:color w:val="000000" w:themeColor="text1"/>
          <w:sz w:val="32"/>
          <w:szCs w:val="32"/>
        </w:rPr>
        <w:t>长江学者</w:t>
      </w:r>
      <w:r w:rsidRPr="009E7918">
        <w:rPr>
          <w:rFonts w:ascii="Times New Roman" w:eastAsia="仿宋_GB2312" w:hAnsi="Times New Roman" w:cs="Times New Roman"/>
          <w:color w:val="000000" w:themeColor="text1"/>
          <w:sz w:val="32"/>
          <w:szCs w:val="32"/>
        </w:rPr>
        <w:t>”</w:t>
      </w:r>
      <w:r w:rsidRPr="009E7918">
        <w:rPr>
          <w:rFonts w:ascii="Times New Roman" w:eastAsia="仿宋_GB2312" w:hAnsi="Times New Roman" w:cs="Times New Roman"/>
          <w:color w:val="000000" w:themeColor="text1"/>
          <w:sz w:val="32"/>
          <w:szCs w:val="32"/>
        </w:rPr>
        <w:t>特</w:t>
      </w:r>
      <w:r>
        <w:rPr>
          <w:rFonts w:ascii="Times New Roman" w:eastAsia="仿宋_GB2312" w:hAnsi="Times New Roman" w:cs="Times New Roman"/>
          <w:sz w:val="32"/>
          <w:szCs w:val="32"/>
        </w:rPr>
        <w:t>聘教授、国家杰出青年基金获得者，中科院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百人计划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入选者及其他相当于上述层次的人才携团队在</w:t>
      </w:r>
      <w:r w:rsidRPr="00386FA8">
        <w:rPr>
          <w:rFonts w:ascii="Times New Roman" w:eastAsia="仿宋_GB2312" w:hAnsi="Times New Roman" w:cs="Times New Roman"/>
          <w:sz w:val="32"/>
          <w:szCs w:val="32"/>
        </w:rPr>
        <w:t>园区建设</w:t>
      </w:r>
      <w:r>
        <w:rPr>
          <w:rFonts w:ascii="Times New Roman" w:eastAsia="仿宋_GB2312" w:hAnsi="Times New Roman" w:cs="Times New Roman"/>
          <w:sz w:val="32"/>
          <w:szCs w:val="32"/>
        </w:rPr>
        <w:t>平台。对研究方向符合地方发展的重大需求、由国内外知名学术带头人领衔、所从事的研究工作在本学科领域达到国内领先水平且自筹建设经费投入数额较大的重大平台或国家重点实验室、国家工程研究中心、国家制造业创新中心等国家级重大创新载体在园区建立分支机构的，根据研究院投入经费或多元化吸引资金额度给予</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的配套，最高配套经费</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万元</w:t>
      </w:r>
      <w:r w:rsidRPr="00D31740">
        <w:rPr>
          <w:rFonts w:ascii="Times New Roman" w:eastAsia="仿宋_GB2312" w:hAnsi="Times New Roman" w:cs="Times New Roman" w:hint="eastAsia"/>
          <w:color w:val="000000" w:themeColor="text1"/>
          <w:sz w:val="32"/>
          <w:szCs w:val="32"/>
        </w:rPr>
        <w:t>，</w:t>
      </w:r>
      <w:r w:rsidRPr="00D31740">
        <w:rPr>
          <w:rFonts w:ascii="Times New Roman" w:eastAsia="仿宋_GB2312" w:hAnsi="Times New Roman" w:cs="Times New Roman"/>
          <w:color w:val="000000" w:themeColor="text1"/>
          <w:sz w:val="32"/>
          <w:szCs w:val="32"/>
        </w:rPr>
        <w:t>按照比例分</w:t>
      </w:r>
      <w:r w:rsidRPr="00D31740">
        <w:rPr>
          <w:rFonts w:ascii="Times New Roman" w:eastAsia="仿宋_GB2312" w:hAnsi="Times New Roman" w:cs="Times New Roman"/>
          <w:color w:val="000000" w:themeColor="text1"/>
          <w:sz w:val="32"/>
          <w:szCs w:val="32"/>
        </w:rPr>
        <w:t>2</w:t>
      </w:r>
      <w:r w:rsidRPr="00D31740">
        <w:rPr>
          <w:rFonts w:ascii="Times New Roman" w:eastAsia="仿宋_GB2312" w:hAnsi="Times New Roman" w:cs="Times New Roman"/>
          <w:color w:val="000000" w:themeColor="text1"/>
          <w:sz w:val="32"/>
          <w:szCs w:val="32"/>
        </w:rPr>
        <w:t>年支付，第</w:t>
      </w:r>
      <w:r w:rsidRPr="00D31740">
        <w:rPr>
          <w:rFonts w:ascii="Times New Roman" w:eastAsia="仿宋_GB2312" w:hAnsi="Times New Roman" w:cs="Times New Roman"/>
          <w:color w:val="000000" w:themeColor="text1"/>
          <w:sz w:val="32"/>
          <w:szCs w:val="32"/>
        </w:rPr>
        <w:t>2</w:t>
      </w:r>
      <w:r w:rsidRPr="00D31740">
        <w:rPr>
          <w:rFonts w:ascii="Times New Roman" w:eastAsia="仿宋_GB2312" w:hAnsi="Times New Roman" w:cs="Times New Roman"/>
          <w:color w:val="000000" w:themeColor="text1"/>
          <w:sz w:val="32"/>
          <w:szCs w:val="32"/>
        </w:rPr>
        <w:t>年在完成分阶段目标后拨付</w:t>
      </w:r>
      <w:r w:rsidR="0065234D">
        <w:rPr>
          <w:rFonts w:ascii="Times New Roman" w:eastAsia="仿宋_GB2312" w:hAnsi="Times New Roman" w:cs="Times New Roman" w:hint="eastAsia"/>
          <w:color w:val="000000" w:themeColor="text1"/>
          <w:sz w:val="32"/>
          <w:szCs w:val="32"/>
        </w:rPr>
        <w:t>。</w:t>
      </w:r>
    </w:p>
    <w:p w:rsidR="009E7918" w:rsidRPr="0065234D" w:rsidRDefault="009E7918" w:rsidP="009E7918">
      <w:pPr>
        <w:ind w:firstLineChars="200" w:firstLine="640"/>
        <w:rPr>
          <w:rFonts w:ascii="仿宋" w:eastAsia="仿宋" w:hAnsi="仿宋" w:cs="仿宋"/>
          <w:bCs/>
          <w:color w:val="000000" w:themeColor="text1"/>
          <w:sz w:val="32"/>
          <w:szCs w:val="32"/>
        </w:rPr>
      </w:pPr>
      <w:r w:rsidRPr="0065234D">
        <w:rPr>
          <w:rFonts w:ascii="Times New Roman" w:eastAsia="仿宋_GB2312" w:hAnsi="Times New Roman" w:cs="Times New Roman"/>
          <w:color w:val="000000" w:themeColor="text1"/>
          <w:sz w:val="32"/>
          <w:szCs w:val="32"/>
        </w:rPr>
        <w:t xml:space="preserve">3. </w:t>
      </w:r>
      <w:r w:rsidRPr="0065234D">
        <w:rPr>
          <w:rFonts w:ascii="Times New Roman" w:eastAsia="仿宋_GB2312" w:hAnsi="Times New Roman" w:cs="Times New Roman"/>
          <w:color w:val="000000" w:themeColor="text1"/>
          <w:sz w:val="32"/>
          <w:szCs w:val="32"/>
        </w:rPr>
        <w:t>支持</w:t>
      </w:r>
      <w:r w:rsidRPr="0065234D">
        <w:rPr>
          <w:rFonts w:ascii="Times New Roman" w:eastAsia="仿宋_GB2312" w:hAnsi="Times New Roman" w:cs="Times New Roman" w:hint="eastAsia"/>
          <w:color w:val="000000" w:themeColor="text1"/>
          <w:sz w:val="32"/>
          <w:szCs w:val="32"/>
        </w:rPr>
        <w:t>院校</w:t>
      </w:r>
      <w:r w:rsidRPr="0065234D">
        <w:rPr>
          <w:rFonts w:ascii="Times New Roman" w:eastAsia="仿宋_GB2312" w:hAnsi="Times New Roman" w:cs="Times New Roman"/>
          <w:color w:val="000000" w:themeColor="text1"/>
          <w:sz w:val="32"/>
          <w:szCs w:val="32"/>
        </w:rPr>
        <w:t>全职引进的诺贝尔奖获得者、国家最高科学技术奖获得者、中国科学院院士、中国工程院院士、发达国家院士及其他相当于上述层次的人才携团队在园区建设平台，根据研究院投入经费或多元化吸引资金额度给予</w:t>
      </w:r>
      <w:r w:rsidRPr="0065234D">
        <w:rPr>
          <w:rFonts w:ascii="Times New Roman" w:eastAsia="仿宋_GB2312" w:hAnsi="Times New Roman" w:cs="Times New Roman"/>
          <w:color w:val="000000" w:themeColor="text1"/>
          <w:sz w:val="32"/>
          <w:szCs w:val="32"/>
        </w:rPr>
        <w:t>70%</w:t>
      </w:r>
      <w:r w:rsidRPr="0065234D">
        <w:rPr>
          <w:rFonts w:ascii="Times New Roman" w:eastAsia="仿宋_GB2312" w:hAnsi="Times New Roman" w:cs="Times New Roman"/>
          <w:color w:val="000000" w:themeColor="text1"/>
          <w:sz w:val="32"/>
          <w:szCs w:val="32"/>
        </w:rPr>
        <w:t>的配套，最高</w:t>
      </w:r>
      <w:r w:rsidRPr="0065234D">
        <w:rPr>
          <w:rFonts w:ascii="Times New Roman" w:eastAsia="仿宋_GB2312" w:hAnsi="Times New Roman" w:cs="Times New Roman" w:hint="eastAsia"/>
          <w:color w:val="000000" w:themeColor="text1"/>
          <w:sz w:val="32"/>
          <w:szCs w:val="32"/>
        </w:rPr>
        <w:t>配套经费</w:t>
      </w:r>
      <w:r w:rsidRPr="0065234D">
        <w:rPr>
          <w:rFonts w:ascii="Times New Roman" w:eastAsia="仿宋_GB2312" w:hAnsi="Times New Roman" w:cs="Times New Roman"/>
          <w:color w:val="000000" w:themeColor="text1"/>
          <w:sz w:val="32"/>
          <w:szCs w:val="32"/>
        </w:rPr>
        <w:t>2000</w:t>
      </w:r>
      <w:r w:rsidRPr="0065234D">
        <w:rPr>
          <w:rFonts w:ascii="Times New Roman" w:eastAsia="仿宋_GB2312" w:hAnsi="Times New Roman" w:cs="Times New Roman"/>
          <w:color w:val="000000" w:themeColor="text1"/>
          <w:sz w:val="32"/>
          <w:szCs w:val="32"/>
        </w:rPr>
        <w:t>万元</w:t>
      </w:r>
      <w:r w:rsidRPr="0065234D">
        <w:rPr>
          <w:rFonts w:ascii="Times New Roman" w:eastAsia="仿宋_GB2312" w:hAnsi="Times New Roman" w:cs="Times New Roman" w:hint="eastAsia"/>
          <w:color w:val="000000" w:themeColor="text1"/>
          <w:sz w:val="32"/>
          <w:szCs w:val="32"/>
        </w:rPr>
        <w:t>，</w:t>
      </w:r>
      <w:r w:rsidRPr="0065234D">
        <w:rPr>
          <w:rFonts w:ascii="Times New Roman" w:eastAsia="仿宋_GB2312" w:hAnsi="Times New Roman" w:cs="Times New Roman"/>
          <w:color w:val="000000" w:themeColor="text1"/>
          <w:sz w:val="32"/>
          <w:szCs w:val="32"/>
        </w:rPr>
        <w:t>按照比例分</w:t>
      </w:r>
      <w:r w:rsidR="00E94B81" w:rsidRPr="0065234D">
        <w:rPr>
          <w:rFonts w:ascii="Times New Roman" w:eastAsia="仿宋_GB2312" w:hAnsi="Times New Roman" w:cs="Times New Roman"/>
          <w:color w:val="000000" w:themeColor="text1"/>
          <w:sz w:val="32"/>
          <w:szCs w:val="32"/>
        </w:rPr>
        <w:t>3</w:t>
      </w:r>
      <w:r w:rsidRPr="0065234D">
        <w:rPr>
          <w:rFonts w:ascii="Times New Roman" w:eastAsia="仿宋_GB2312" w:hAnsi="Times New Roman" w:cs="Times New Roman"/>
          <w:color w:val="000000" w:themeColor="text1"/>
          <w:sz w:val="32"/>
          <w:szCs w:val="32"/>
        </w:rPr>
        <w:t>年支付，第</w:t>
      </w:r>
      <w:r w:rsidRPr="0065234D">
        <w:rPr>
          <w:rFonts w:ascii="Times New Roman" w:eastAsia="仿宋_GB2312" w:hAnsi="Times New Roman" w:cs="Times New Roman"/>
          <w:color w:val="000000" w:themeColor="text1"/>
          <w:sz w:val="32"/>
          <w:szCs w:val="32"/>
        </w:rPr>
        <w:t>2</w:t>
      </w:r>
      <w:r w:rsidR="00E94B81" w:rsidRPr="0065234D">
        <w:rPr>
          <w:rFonts w:ascii="Times New Roman" w:eastAsia="仿宋_GB2312" w:hAnsi="Times New Roman" w:cs="Times New Roman" w:hint="eastAsia"/>
          <w:color w:val="000000" w:themeColor="text1"/>
          <w:sz w:val="32"/>
          <w:szCs w:val="32"/>
        </w:rPr>
        <w:t>、</w:t>
      </w:r>
      <w:r w:rsidR="00E94B81" w:rsidRPr="0065234D">
        <w:rPr>
          <w:rFonts w:ascii="Times New Roman" w:eastAsia="仿宋_GB2312" w:hAnsi="Times New Roman" w:cs="Times New Roman" w:hint="eastAsia"/>
          <w:color w:val="000000" w:themeColor="text1"/>
          <w:sz w:val="32"/>
          <w:szCs w:val="32"/>
        </w:rPr>
        <w:t>3</w:t>
      </w:r>
      <w:r w:rsidRPr="0065234D">
        <w:rPr>
          <w:rFonts w:ascii="Times New Roman" w:eastAsia="仿宋_GB2312" w:hAnsi="Times New Roman" w:cs="Times New Roman"/>
          <w:color w:val="000000" w:themeColor="text1"/>
          <w:sz w:val="32"/>
          <w:szCs w:val="32"/>
        </w:rPr>
        <w:t>年在完成分阶段目标</w:t>
      </w:r>
      <w:r w:rsidR="00386FA8" w:rsidRPr="0065234D">
        <w:rPr>
          <w:rFonts w:ascii="Times New Roman" w:eastAsia="仿宋_GB2312" w:hAnsi="Times New Roman" w:cs="Times New Roman" w:hint="eastAsia"/>
          <w:color w:val="000000" w:themeColor="text1"/>
          <w:sz w:val="32"/>
          <w:szCs w:val="32"/>
        </w:rPr>
        <w:t>考核</w:t>
      </w:r>
      <w:r w:rsidRPr="0065234D">
        <w:rPr>
          <w:rFonts w:ascii="Times New Roman" w:eastAsia="仿宋_GB2312" w:hAnsi="Times New Roman" w:cs="Times New Roman"/>
          <w:color w:val="000000" w:themeColor="text1"/>
          <w:sz w:val="32"/>
          <w:szCs w:val="32"/>
        </w:rPr>
        <w:t>后拨付</w:t>
      </w:r>
      <w:r w:rsidRPr="0065234D">
        <w:rPr>
          <w:rFonts w:ascii="Times New Roman" w:eastAsia="仿宋_GB2312" w:hAnsi="Times New Roman" w:cs="Times New Roman" w:hint="eastAsia"/>
          <w:color w:val="000000" w:themeColor="text1"/>
          <w:sz w:val="32"/>
          <w:szCs w:val="32"/>
        </w:rPr>
        <w:t>。</w:t>
      </w:r>
    </w:p>
    <w:p w:rsidR="009E7918" w:rsidRDefault="009E7918" w:rsidP="009E7918">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四</w:t>
      </w:r>
      <w:r>
        <w:rPr>
          <w:rFonts w:ascii="Times New Roman" w:eastAsia="仿宋_GB2312" w:hAnsi="Times New Roman" w:cs="Times New Roman"/>
          <w:b/>
          <w:sz w:val="32"/>
          <w:szCs w:val="32"/>
        </w:rPr>
        <w:t>、申报材料</w:t>
      </w:r>
    </w:p>
    <w:p w:rsidR="009E7918" w:rsidRDefault="009E7918" w:rsidP="009E791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sidR="002C289C">
        <w:rPr>
          <w:rFonts w:ascii="Times New Roman" w:eastAsia="仿宋_GB2312" w:hAnsi="Times New Roman" w:cs="Times New Roman"/>
          <w:sz w:val="32"/>
          <w:szCs w:val="32"/>
        </w:rPr>
        <w:t>平台建设项目申请表</w:t>
      </w:r>
      <w:r w:rsidR="002C289C">
        <w:rPr>
          <w:rFonts w:ascii="Times New Roman" w:eastAsia="仿宋_GB2312" w:hAnsi="Times New Roman" w:cs="Times New Roman" w:hint="eastAsia"/>
          <w:sz w:val="32"/>
          <w:szCs w:val="32"/>
        </w:rPr>
        <w:t>。</w:t>
      </w:r>
    </w:p>
    <w:p w:rsidR="009E7918" w:rsidRDefault="009E7918" w:rsidP="009E791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重点平台建设或提升可行性报告</w:t>
      </w:r>
      <w:r>
        <w:rPr>
          <w:rFonts w:ascii="Times New Roman" w:eastAsia="仿宋_GB2312" w:hAnsi="Times New Roman" w:cs="Times New Roman" w:hint="eastAsia"/>
          <w:sz w:val="32"/>
          <w:szCs w:val="32"/>
        </w:rPr>
        <w:t>。</w:t>
      </w:r>
    </w:p>
    <w:p w:rsidR="009E7918" w:rsidRDefault="009E7918" w:rsidP="009E7918">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lastRenderedPageBreak/>
        <w:t>五</w:t>
      </w:r>
      <w:r>
        <w:rPr>
          <w:rFonts w:ascii="Times New Roman" w:eastAsia="仿宋_GB2312" w:hAnsi="Times New Roman" w:cs="Times New Roman"/>
          <w:b/>
          <w:sz w:val="32"/>
          <w:szCs w:val="32"/>
        </w:rPr>
        <w:t>、申报流程</w:t>
      </w:r>
    </w:p>
    <w:p w:rsidR="009E7918" w:rsidRDefault="009E7918" w:rsidP="009E791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hint="eastAsia"/>
          <w:sz w:val="32"/>
          <w:szCs w:val="32"/>
        </w:rPr>
        <w:t>对照</w:t>
      </w:r>
      <w:r>
        <w:rPr>
          <w:rFonts w:ascii="Times New Roman" w:eastAsia="仿宋_GB2312" w:hAnsi="Times New Roman" w:cs="Times New Roman"/>
          <w:sz w:val="32"/>
          <w:szCs w:val="32"/>
        </w:rPr>
        <w:t>申报条件，</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sidR="0065234D">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前将重点平台新建或提升项目申报材料及附件装订成册，一式一份，</w:t>
      </w:r>
      <w:r>
        <w:rPr>
          <w:rFonts w:ascii="仿宋" w:eastAsia="仿宋" w:hAnsi="仿宋" w:cs="仿宋" w:hint="eastAsia"/>
          <w:sz w:val="32"/>
          <w:szCs w:val="32"/>
        </w:rPr>
        <w:t>纸质档和电子档材料一并报送至科教创新区管委会高校合作发展局</w:t>
      </w:r>
      <w:r>
        <w:rPr>
          <w:rFonts w:ascii="Times New Roman" w:eastAsia="仿宋_GB2312" w:hAnsi="Times New Roman" w:cs="Times New Roman"/>
          <w:sz w:val="32"/>
          <w:szCs w:val="32"/>
        </w:rPr>
        <w:t>。</w:t>
      </w:r>
    </w:p>
    <w:p w:rsidR="009E7918" w:rsidRDefault="009E7918" w:rsidP="009E791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sidRPr="009E7918">
        <w:rPr>
          <w:rFonts w:ascii="Times New Roman" w:eastAsia="仿宋_GB2312" w:hAnsi="Times New Roman" w:cs="Times New Roman" w:hint="eastAsia"/>
          <w:color w:val="000000" w:themeColor="text1"/>
          <w:sz w:val="32"/>
          <w:szCs w:val="32"/>
        </w:rPr>
        <w:t>科教创新区管委会</w:t>
      </w:r>
      <w:r w:rsidRPr="009E7918">
        <w:rPr>
          <w:rFonts w:ascii="Times New Roman" w:eastAsia="仿宋_GB2312" w:hAnsi="Times New Roman" w:cs="Times New Roman"/>
          <w:color w:val="000000" w:themeColor="text1"/>
          <w:sz w:val="32"/>
          <w:szCs w:val="32"/>
        </w:rPr>
        <w:t>对</w:t>
      </w:r>
      <w:r>
        <w:rPr>
          <w:rFonts w:ascii="Times New Roman" w:eastAsia="仿宋_GB2312" w:hAnsi="Times New Roman" w:cs="Times New Roman"/>
          <w:sz w:val="32"/>
          <w:szCs w:val="32"/>
        </w:rPr>
        <w:t>申报项目进行初筛，根据实际情况组织专家进行评审，确定拟资助项目。</w:t>
      </w:r>
    </w:p>
    <w:p w:rsidR="009E7918" w:rsidRDefault="009E7918" w:rsidP="009E791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各院校提交已获资助立项的新建平台、提升平台投入证明及分阶段目标完成情况报告，经科教创新区管委会核定</w:t>
      </w:r>
      <w:r w:rsidR="009B75E7">
        <w:rPr>
          <w:rFonts w:ascii="Times New Roman" w:eastAsia="仿宋_GB2312" w:hAnsi="Times New Roman" w:cs="Times New Roman" w:hint="eastAsia"/>
          <w:sz w:val="32"/>
          <w:szCs w:val="32"/>
        </w:rPr>
        <w:t>、</w:t>
      </w:r>
      <w:r w:rsidR="009B75E7">
        <w:rPr>
          <w:rFonts w:ascii="Times New Roman" w:eastAsia="仿宋_GB2312" w:hAnsi="Times New Roman" w:cs="Times New Roman"/>
          <w:sz w:val="32"/>
          <w:szCs w:val="32"/>
        </w:rPr>
        <w:t>第三方审计单位审计</w:t>
      </w:r>
      <w:r>
        <w:rPr>
          <w:rFonts w:ascii="Times New Roman" w:eastAsia="仿宋_GB2312" w:hAnsi="Times New Roman" w:cs="Times New Roman"/>
          <w:sz w:val="32"/>
          <w:szCs w:val="32"/>
        </w:rPr>
        <w:t>后下拨当年建设配套经费或运营补贴。</w:t>
      </w:r>
    </w:p>
    <w:p w:rsidR="009B75E7" w:rsidRDefault="009B75E7" w:rsidP="009B75E7">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联系人及联系方式：</w:t>
      </w:r>
    </w:p>
    <w:p w:rsidR="009B75E7" w:rsidRDefault="009B75E7" w:rsidP="009B75E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材料报送：任老师 </w:t>
      </w:r>
      <w:r>
        <w:rPr>
          <w:rFonts w:ascii="仿宋" w:eastAsia="仿宋" w:hAnsi="仿宋" w:cs="仿宋"/>
          <w:color w:val="000000"/>
          <w:sz w:val="32"/>
          <w:szCs w:val="32"/>
        </w:rPr>
        <w:t>renyc@sipac.gov.c</w:t>
      </w:r>
      <w:r>
        <w:rPr>
          <w:rFonts w:ascii="仿宋" w:eastAsia="仿宋" w:hAnsi="仿宋" w:cs="仿宋" w:hint="eastAsia"/>
          <w:color w:val="000000"/>
          <w:sz w:val="32"/>
          <w:szCs w:val="32"/>
        </w:rPr>
        <w:t>n</w:t>
      </w:r>
    </w:p>
    <w:p w:rsidR="00F5776E" w:rsidRPr="009E7918" w:rsidRDefault="009B75E7" w:rsidP="009B75E7">
      <w:pPr>
        <w:ind w:firstLineChars="200" w:firstLine="640"/>
      </w:pPr>
      <w:r>
        <w:rPr>
          <w:rFonts w:ascii="仿宋" w:eastAsia="仿宋" w:hAnsi="仿宋" w:cs="仿宋" w:hint="eastAsia"/>
          <w:color w:val="000000"/>
          <w:sz w:val="32"/>
          <w:szCs w:val="32"/>
        </w:rPr>
        <w:t>政策咨询：沈浈</w:t>
      </w:r>
      <w:r>
        <w:rPr>
          <w:rFonts w:ascii="仿宋" w:eastAsia="仿宋" w:hAnsi="仿宋" w:cs="仿宋"/>
          <w:color w:val="000000"/>
          <w:sz w:val="32"/>
          <w:szCs w:val="32"/>
        </w:rPr>
        <w:t>真</w:t>
      </w:r>
      <w:r w:rsidR="00AF5B0D">
        <w:rPr>
          <w:rFonts w:ascii="仿宋" w:eastAsia="仿宋" w:hAnsi="仿宋" w:cs="仿宋" w:hint="eastAsia"/>
          <w:color w:val="000000"/>
          <w:sz w:val="32"/>
          <w:szCs w:val="32"/>
        </w:rPr>
        <w:t xml:space="preserve"> 62605842</w:t>
      </w:r>
      <w:bookmarkEnd w:id="0"/>
      <w:bookmarkEnd w:id="1"/>
      <w:bookmarkEnd w:id="2"/>
    </w:p>
    <w:sectPr w:rsidR="00F5776E" w:rsidRPr="009E79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B7F" w:rsidRDefault="00611B7F" w:rsidP="004E25C9">
      <w:r>
        <w:separator/>
      </w:r>
    </w:p>
  </w:endnote>
  <w:endnote w:type="continuationSeparator" w:id="0">
    <w:p w:rsidR="00611B7F" w:rsidRDefault="00611B7F" w:rsidP="004E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B7F" w:rsidRDefault="00611B7F" w:rsidP="004E25C9">
      <w:r>
        <w:separator/>
      </w:r>
    </w:p>
  </w:footnote>
  <w:footnote w:type="continuationSeparator" w:id="0">
    <w:p w:rsidR="00611B7F" w:rsidRDefault="00611B7F" w:rsidP="004E2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18"/>
    <w:rsid w:val="001D70A0"/>
    <w:rsid w:val="002C289C"/>
    <w:rsid w:val="00320B9B"/>
    <w:rsid w:val="00386FA8"/>
    <w:rsid w:val="003A479E"/>
    <w:rsid w:val="004E25C9"/>
    <w:rsid w:val="00516FB8"/>
    <w:rsid w:val="005E149D"/>
    <w:rsid w:val="005F7F59"/>
    <w:rsid w:val="00611B7F"/>
    <w:rsid w:val="0065234D"/>
    <w:rsid w:val="007F4CD4"/>
    <w:rsid w:val="009B75E7"/>
    <w:rsid w:val="009E7918"/>
    <w:rsid w:val="00AF5B0D"/>
    <w:rsid w:val="00C21923"/>
    <w:rsid w:val="00D31740"/>
    <w:rsid w:val="00D73A1C"/>
    <w:rsid w:val="00DF0824"/>
    <w:rsid w:val="00E94B81"/>
    <w:rsid w:val="00EF5C4C"/>
    <w:rsid w:val="00F10495"/>
    <w:rsid w:val="00FC4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D8AF74-8DA3-4685-8028-0AF8AF6D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2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25C9"/>
    <w:rPr>
      <w:sz w:val="18"/>
      <w:szCs w:val="18"/>
    </w:rPr>
  </w:style>
  <w:style w:type="paragraph" w:styleId="a4">
    <w:name w:val="footer"/>
    <w:basedOn w:val="a"/>
    <w:link w:val="Char0"/>
    <w:uiPriority w:val="99"/>
    <w:unhideWhenUsed/>
    <w:rsid w:val="004E25C9"/>
    <w:pPr>
      <w:tabs>
        <w:tab w:val="center" w:pos="4153"/>
        <w:tab w:val="right" w:pos="8306"/>
      </w:tabs>
      <w:snapToGrid w:val="0"/>
      <w:jc w:val="left"/>
    </w:pPr>
    <w:rPr>
      <w:sz w:val="18"/>
      <w:szCs w:val="18"/>
    </w:rPr>
  </w:style>
  <w:style w:type="character" w:customStyle="1" w:styleId="Char0">
    <w:name w:val="页脚 Char"/>
    <w:basedOn w:val="a0"/>
    <w:link w:val="a4"/>
    <w:uiPriority w:val="99"/>
    <w:rsid w:val="004E25C9"/>
    <w:rPr>
      <w:sz w:val="18"/>
      <w:szCs w:val="18"/>
    </w:rPr>
  </w:style>
  <w:style w:type="paragraph" w:styleId="a5">
    <w:name w:val="Balloon Text"/>
    <w:basedOn w:val="a"/>
    <w:link w:val="Char1"/>
    <w:uiPriority w:val="99"/>
    <w:semiHidden/>
    <w:unhideWhenUsed/>
    <w:rsid w:val="00DF0824"/>
    <w:rPr>
      <w:sz w:val="18"/>
      <w:szCs w:val="18"/>
    </w:rPr>
  </w:style>
  <w:style w:type="character" w:customStyle="1" w:styleId="Char1">
    <w:name w:val="批注框文本 Char"/>
    <w:basedOn w:val="a0"/>
    <w:link w:val="a5"/>
    <w:uiPriority w:val="99"/>
    <w:semiHidden/>
    <w:rsid w:val="00DF08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253</Words>
  <Characters>1445</Characters>
  <Application>Microsoft Office Word</Application>
  <DocSecurity>0</DocSecurity>
  <Lines>12</Lines>
  <Paragraphs>3</Paragraphs>
  <ScaleCrop>false</ScaleCrop>
  <Company>Microsoft</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沈浈真</dc:creator>
  <cp:keywords/>
  <dc:description/>
  <cp:lastModifiedBy>沈浈真</cp:lastModifiedBy>
  <cp:revision>8</cp:revision>
  <cp:lastPrinted>2020-11-09T01:25:00Z</cp:lastPrinted>
  <dcterms:created xsi:type="dcterms:W3CDTF">2020-10-23T12:08:00Z</dcterms:created>
  <dcterms:modified xsi:type="dcterms:W3CDTF">2020-11-10T09:45:00Z</dcterms:modified>
</cp:coreProperties>
</file>