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DF" w:rsidRPr="00293E21" w:rsidRDefault="00D568D9" w:rsidP="00B8522F">
      <w:pPr>
        <w:spacing w:line="560" w:lineRule="exact"/>
        <w:ind w:right="320" w:firstLineChars="200" w:firstLine="883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293E21">
        <w:rPr>
          <w:rFonts w:ascii="仿宋" w:eastAsia="仿宋" w:hAnsi="仿宋" w:hint="eastAsia"/>
          <w:b/>
          <w:sz w:val="44"/>
          <w:szCs w:val="44"/>
        </w:rPr>
        <w:t>东南大学苏州校区</w:t>
      </w:r>
      <w:r w:rsidR="00E247DF" w:rsidRPr="00293E21">
        <w:rPr>
          <w:rFonts w:ascii="仿宋" w:eastAsia="仿宋" w:hAnsi="仿宋" w:hint="eastAsia"/>
          <w:b/>
          <w:sz w:val="44"/>
          <w:szCs w:val="44"/>
        </w:rPr>
        <w:t>公用房管理办法</w:t>
      </w:r>
    </w:p>
    <w:p w:rsidR="00E247DF" w:rsidRPr="00850B08" w:rsidRDefault="00E247DF" w:rsidP="00B8522F">
      <w:pPr>
        <w:ind w:firstLineChars="200" w:firstLine="641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E247DF" w:rsidRPr="00293E21" w:rsidRDefault="00E247DF" w:rsidP="000E5983">
      <w:pPr>
        <w:numPr>
          <w:ilvl w:val="0"/>
          <w:numId w:val="1"/>
        </w:numPr>
        <w:ind w:leftChars="-67" w:left="0" w:hangingChars="47" w:hanging="141"/>
        <w:jc w:val="center"/>
        <w:rPr>
          <w:rFonts w:ascii="华文宋体" w:eastAsia="华文宋体" w:hAnsi="华文宋体"/>
          <w:b/>
          <w:sz w:val="30"/>
          <w:szCs w:val="30"/>
        </w:rPr>
      </w:pPr>
      <w:r w:rsidRPr="00293E21">
        <w:rPr>
          <w:rFonts w:ascii="华文宋体" w:eastAsia="华文宋体" w:hAnsi="华文宋体" w:hint="eastAsia"/>
          <w:b/>
          <w:sz w:val="30"/>
          <w:szCs w:val="30"/>
        </w:rPr>
        <w:t>总  则</w:t>
      </w:r>
    </w:p>
    <w:p w:rsidR="00E247DF" w:rsidRPr="00850B08" w:rsidRDefault="00D568D9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为了加强和推进校区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公用房的管理和改革，优化</w:t>
      </w:r>
      <w:r w:rsidR="009B4336" w:rsidRPr="00850B08">
        <w:rPr>
          <w:rFonts w:ascii="华文仿宋" w:eastAsia="华文仿宋" w:hAnsi="华文仿宋" w:hint="eastAsia"/>
          <w:sz w:val="32"/>
          <w:szCs w:val="32"/>
        </w:rPr>
        <w:t>公用房资源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配</w:t>
      </w:r>
      <w:r w:rsidR="009B4336" w:rsidRPr="00850B08">
        <w:rPr>
          <w:rFonts w:ascii="华文仿宋" w:eastAsia="华文仿宋" w:hAnsi="华文仿宋" w:hint="eastAsia"/>
          <w:sz w:val="32"/>
          <w:szCs w:val="32"/>
        </w:rPr>
        <w:t>置和提高</w:t>
      </w:r>
      <w:r w:rsidRPr="00850B08">
        <w:rPr>
          <w:rFonts w:ascii="华文仿宋" w:eastAsia="华文仿宋" w:hAnsi="华文仿宋" w:hint="eastAsia"/>
          <w:sz w:val="32"/>
          <w:szCs w:val="32"/>
        </w:rPr>
        <w:t>使用效益，建立公用房使用的经济调节机制，促进校区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事业的发展，根据国</w:t>
      </w:r>
      <w:r w:rsidRPr="00850B08">
        <w:rPr>
          <w:rFonts w:ascii="华文仿宋" w:eastAsia="华文仿宋" w:hAnsi="华文仿宋" w:hint="eastAsia"/>
          <w:sz w:val="32"/>
          <w:szCs w:val="32"/>
        </w:rPr>
        <w:t>家、地方政府和《东南大学公用房管理暂行办法》等有关规定，结合校区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实际情况，特制定本办法。</w:t>
      </w:r>
    </w:p>
    <w:p w:rsidR="00E247DF" w:rsidRPr="00850B08" w:rsidRDefault="00E247DF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本办法所指公用房，是</w:t>
      </w:r>
      <w:r w:rsidR="00F86E6A">
        <w:rPr>
          <w:rFonts w:ascii="华文仿宋" w:eastAsia="华文仿宋" w:hAnsi="华文仿宋" w:hint="eastAsia"/>
          <w:sz w:val="32"/>
          <w:szCs w:val="32"/>
        </w:rPr>
        <w:t>指由苏州工业园区建设并协议由东南大学苏州校区管理和使用</w:t>
      </w:r>
      <w:r w:rsidR="00D568D9" w:rsidRPr="00850B08">
        <w:rPr>
          <w:rFonts w:ascii="华文仿宋" w:eastAsia="华文仿宋" w:hAnsi="华文仿宋" w:hint="eastAsia"/>
          <w:sz w:val="32"/>
          <w:szCs w:val="32"/>
        </w:rPr>
        <w:t>的房屋</w:t>
      </w:r>
      <w:r w:rsidRPr="00850B08">
        <w:rPr>
          <w:rFonts w:ascii="华文仿宋" w:eastAsia="华文仿宋" w:hAnsi="华文仿宋" w:hint="eastAsia"/>
          <w:sz w:val="32"/>
          <w:szCs w:val="32"/>
        </w:rPr>
        <w:t>（含地下室和地面道路、景观、运动场所）。</w:t>
      </w:r>
    </w:p>
    <w:p w:rsidR="00E247DF" w:rsidRPr="00850B08" w:rsidRDefault="00D568D9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校区公用房实行归口管理，成立校区公用房管理领导小组，负责领导协调整个校区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公用房的分</w:t>
      </w:r>
      <w:r w:rsidR="009B4336" w:rsidRPr="00850B08">
        <w:rPr>
          <w:rFonts w:ascii="华文仿宋" w:eastAsia="华文仿宋" w:hAnsi="华文仿宋" w:hint="eastAsia"/>
          <w:sz w:val="32"/>
          <w:szCs w:val="32"/>
        </w:rPr>
        <w:t>配使用事宜，校区综合事务办公室是校区公用房管理的职能部门，建立完善的公用房申请、审批、日常管理制度和流程，严格管理。</w:t>
      </w:r>
    </w:p>
    <w:p w:rsidR="00E247DF" w:rsidRPr="00850B08" w:rsidRDefault="00D568D9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公用房实行统一</w:t>
      </w:r>
      <w:r w:rsidRPr="00850B08">
        <w:rPr>
          <w:rFonts w:ascii="华文仿宋" w:eastAsia="华文仿宋" w:hAnsi="华文仿宋" w:hint="eastAsia"/>
          <w:sz w:val="32"/>
          <w:szCs w:val="32"/>
        </w:rPr>
        <w:t>、定额分配</w:t>
      </w:r>
      <w:r w:rsidR="00ED6DF8" w:rsidRPr="00850B08">
        <w:rPr>
          <w:rFonts w:ascii="华文仿宋" w:eastAsia="华文仿宋" w:hAnsi="华文仿宋" w:hint="eastAsia"/>
          <w:sz w:val="32"/>
          <w:szCs w:val="32"/>
        </w:rPr>
        <w:t>；分类、分别管理；超标有偿使用的原则。</w:t>
      </w:r>
    </w:p>
    <w:p w:rsidR="00D86342" w:rsidRPr="00850B08" w:rsidRDefault="002D436B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所属各单位、部门负责</w:t>
      </w:r>
      <w:r w:rsidRPr="00850B08">
        <w:rPr>
          <w:rFonts w:ascii="华文仿宋" w:eastAsia="华文仿宋" w:hAnsi="华文仿宋" w:hint="eastAsia"/>
          <w:sz w:val="32"/>
          <w:szCs w:val="32"/>
        </w:rPr>
        <w:t>对本单位、部门公用房的内部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调</w:t>
      </w:r>
      <w:r w:rsidRPr="00850B08">
        <w:rPr>
          <w:rFonts w:ascii="华文仿宋" w:eastAsia="华文仿宋" w:hAnsi="华文仿宋" w:hint="eastAsia"/>
          <w:sz w:val="32"/>
          <w:szCs w:val="32"/>
        </w:rPr>
        <w:t>配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和日常管理。</w:t>
      </w:r>
    </w:p>
    <w:p w:rsidR="0073713B" w:rsidRPr="00850B08" w:rsidRDefault="002D436B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校区</w:t>
      </w:r>
      <w:r w:rsidR="00D86342" w:rsidRPr="00850B08">
        <w:rPr>
          <w:rFonts w:ascii="华文仿宋" w:eastAsia="华文仿宋" w:hAnsi="华文仿宋" w:hint="eastAsia"/>
          <w:sz w:val="32"/>
          <w:szCs w:val="32"/>
        </w:rPr>
        <w:t>公用房管理职能部门</w:t>
      </w:r>
      <w:r w:rsidRPr="00850B08">
        <w:rPr>
          <w:rFonts w:ascii="华文仿宋" w:eastAsia="华文仿宋" w:hAnsi="华文仿宋" w:hint="eastAsia"/>
          <w:sz w:val="32"/>
          <w:szCs w:val="32"/>
        </w:rPr>
        <w:t>负责校区所有公共用房（公共教室、会议场所、运动场所、</w:t>
      </w:r>
      <w:r w:rsidR="0073713B" w:rsidRPr="00850B08">
        <w:rPr>
          <w:rFonts w:ascii="华文仿宋" w:eastAsia="华文仿宋" w:hAnsi="华文仿宋" w:hint="eastAsia"/>
          <w:sz w:val="32"/>
          <w:szCs w:val="32"/>
        </w:rPr>
        <w:t>消防、配电、设备房、地下室、停车场</w:t>
      </w:r>
      <w:r w:rsidR="00FB0DFB" w:rsidRPr="00850B08">
        <w:rPr>
          <w:rFonts w:ascii="华文仿宋" w:eastAsia="华文仿宋" w:hAnsi="华文仿宋" w:hint="eastAsia"/>
          <w:sz w:val="32"/>
          <w:szCs w:val="32"/>
        </w:rPr>
        <w:t>、暂时空置房</w:t>
      </w:r>
      <w:r w:rsidR="0073713B" w:rsidRPr="00850B08">
        <w:rPr>
          <w:rFonts w:ascii="华文仿宋" w:eastAsia="华文仿宋" w:hAnsi="华文仿宋" w:hint="eastAsia"/>
          <w:sz w:val="32"/>
          <w:szCs w:val="32"/>
        </w:rPr>
        <w:t>等</w:t>
      </w:r>
      <w:r w:rsidRPr="00850B08">
        <w:rPr>
          <w:rFonts w:ascii="华文仿宋" w:eastAsia="华文仿宋" w:hAnsi="华文仿宋" w:hint="eastAsia"/>
          <w:sz w:val="32"/>
          <w:szCs w:val="32"/>
        </w:rPr>
        <w:t>）的日常管理</w:t>
      </w:r>
      <w:r w:rsidR="0073713B" w:rsidRPr="00850B08">
        <w:rPr>
          <w:rFonts w:ascii="华文仿宋" w:eastAsia="华文仿宋" w:hAnsi="华文仿宋" w:hint="eastAsia"/>
          <w:sz w:val="32"/>
          <w:szCs w:val="32"/>
        </w:rPr>
        <w:t>。</w:t>
      </w:r>
    </w:p>
    <w:p w:rsidR="00E247DF" w:rsidRPr="00BC553C" w:rsidRDefault="00E247DF" w:rsidP="00B8522F">
      <w:pPr>
        <w:ind w:firstLineChars="200" w:firstLine="601"/>
        <w:jc w:val="center"/>
        <w:rPr>
          <w:rFonts w:ascii="华文宋体" w:eastAsia="华文宋体" w:hAnsi="华文宋体"/>
          <w:b/>
          <w:sz w:val="30"/>
          <w:szCs w:val="30"/>
        </w:rPr>
      </w:pPr>
      <w:r w:rsidRPr="00BC553C">
        <w:rPr>
          <w:rFonts w:ascii="华文宋体" w:eastAsia="华文宋体" w:hAnsi="华文宋体" w:hint="eastAsia"/>
          <w:b/>
          <w:sz w:val="30"/>
          <w:szCs w:val="30"/>
        </w:rPr>
        <w:lastRenderedPageBreak/>
        <w:t xml:space="preserve">第二章   </w:t>
      </w:r>
      <w:r w:rsidR="0073713B" w:rsidRPr="00BC553C">
        <w:rPr>
          <w:rFonts w:ascii="华文宋体" w:eastAsia="华文宋体" w:hAnsi="华文宋体" w:hint="eastAsia"/>
          <w:b/>
          <w:sz w:val="30"/>
          <w:szCs w:val="30"/>
        </w:rPr>
        <w:t>公用房分配和</w:t>
      </w:r>
      <w:r w:rsidRPr="00BC553C">
        <w:rPr>
          <w:rFonts w:ascii="华文宋体" w:eastAsia="华文宋体" w:hAnsi="华文宋体" w:hint="eastAsia"/>
          <w:b/>
          <w:sz w:val="30"/>
          <w:szCs w:val="30"/>
        </w:rPr>
        <w:t>使用</w:t>
      </w:r>
    </w:p>
    <w:p w:rsidR="00D86342" w:rsidRPr="00850B08" w:rsidRDefault="00ED6DF8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校区公房管理领导小组根据</w:t>
      </w:r>
      <w:r w:rsidR="008A091B">
        <w:rPr>
          <w:rFonts w:ascii="华文仿宋" w:eastAsia="华文仿宋" w:hAnsi="华文仿宋" w:hint="eastAsia"/>
          <w:sz w:val="32"/>
          <w:szCs w:val="32"/>
        </w:rPr>
        <w:t>校区</w:t>
      </w:r>
      <w:r w:rsidRPr="00850B08">
        <w:rPr>
          <w:rFonts w:ascii="华文仿宋" w:eastAsia="华文仿宋" w:hAnsi="华文仿宋" w:hint="eastAsia"/>
          <w:sz w:val="32"/>
          <w:szCs w:val="32"/>
        </w:rPr>
        <w:t>发展规划对校区所属各单位、各实验室、科研平台、东南大学软件学院（苏州）、东南大学国家大学科技园（苏州）</w:t>
      </w:r>
      <w:r w:rsidR="00281A7A" w:rsidRPr="00850B08">
        <w:rPr>
          <w:rFonts w:ascii="华文仿宋" w:eastAsia="华文仿宋" w:hAnsi="华文仿宋" w:hint="eastAsia"/>
          <w:sz w:val="32"/>
          <w:szCs w:val="32"/>
        </w:rPr>
        <w:t>、校地合作、校企</w:t>
      </w:r>
      <w:r w:rsidRPr="00850B08">
        <w:rPr>
          <w:rFonts w:ascii="华文仿宋" w:eastAsia="华文仿宋" w:hAnsi="华文仿宋" w:hint="eastAsia"/>
          <w:sz w:val="32"/>
          <w:szCs w:val="32"/>
        </w:rPr>
        <w:t>合作</w:t>
      </w:r>
      <w:r w:rsidR="00281A7A" w:rsidRPr="00850B08">
        <w:rPr>
          <w:rFonts w:ascii="华文仿宋" w:eastAsia="华文仿宋" w:hAnsi="华文仿宋" w:hint="eastAsia"/>
          <w:sz w:val="32"/>
          <w:szCs w:val="32"/>
        </w:rPr>
        <w:t>科研、</w:t>
      </w:r>
      <w:r w:rsidRPr="00850B08">
        <w:rPr>
          <w:rFonts w:ascii="华文仿宋" w:eastAsia="华文仿宋" w:hAnsi="华文仿宋" w:hint="eastAsia"/>
          <w:sz w:val="32"/>
          <w:szCs w:val="32"/>
        </w:rPr>
        <w:t>办学用房、校区行政办公、公共教学、公共服务等用房进行按需调配。</w:t>
      </w:r>
    </w:p>
    <w:p w:rsidR="00FB0DFB" w:rsidRPr="00850B08" w:rsidRDefault="00FB0DFB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中外合作办学用房</w:t>
      </w:r>
      <w:r w:rsidR="008A091B">
        <w:rPr>
          <w:rFonts w:ascii="华文仿宋" w:eastAsia="华文仿宋" w:hAnsi="华文仿宋" w:hint="eastAsia"/>
          <w:sz w:val="32"/>
          <w:szCs w:val="32"/>
        </w:rPr>
        <w:t>由校区与外方合作单位协商议定，</w:t>
      </w:r>
      <w:r w:rsidR="009845E8" w:rsidRPr="00850B08">
        <w:rPr>
          <w:rFonts w:ascii="华文仿宋" w:eastAsia="华文仿宋" w:hAnsi="华文仿宋" w:hint="eastAsia"/>
          <w:sz w:val="32"/>
          <w:szCs w:val="32"/>
        </w:rPr>
        <w:t>签署用房协议。</w:t>
      </w:r>
    </w:p>
    <w:p w:rsidR="00281A7A" w:rsidRPr="00850B08" w:rsidRDefault="00281A7A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凡需申请公用房的单位、部门须以书面形式提出用房申请，经校区公用房管理领导小组审定同意后，签署书面公用房使用协议书，明确公房使用</w:t>
      </w:r>
      <w:r w:rsidR="008A091B">
        <w:rPr>
          <w:rFonts w:ascii="华文仿宋" w:eastAsia="华文仿宋" w:hAnsi="华文仿宋" w:hint="eastAsia"/>
          <w:sz w:val="32"/>
          <w:szCs w:val="32"/>
        </w:rPr>
        <w:t>单位和责任人</w:t>
      </w:r>
      <w:r w:rsidRPr="00850B08">
        <w:rPr>
          <w:rFonts w:ascii="华文仿宋" w:eastAsia="华文仿宋" w:hAnsi="华文仿宋" w:hint="eastAsia"/>
          <w:sz w:val="32"/>
          <w:szCs w:val="32"/>
        </w:rPr>
        <w:t>相应</w:t>
      </w:r>
      <w:r w:rsidR="008A091B">
        <w:rPr>
          <w:rFonts w:ascii="华文仿宋" w:eastAsia="华文仿宋" w:hAnsi="华文仿宋" w:hint="eastAsia"/>
          <w:sz w:val="32"/>
          <w:szCs w:val="32"/>
        </w:rPr>
        <w:t>的</w:t>
      </w:r>
      <w:r w:rsidRPr="00850B08">
        <w:rPr>
          <w:rFonts w:ascii="华文仿宋" w:eastAsia="华文仿宋" w:hAnsi="华文仿宋" w:hint="eastAsia"/>
          <w:sz w:val="32"/>
          <w:szCs w:val="32"/>
        </w:rPr>
        <w:t>权利义务。</w:t>
      </w:r>
      <w:r w:rsidR="009845E8" w:rsidRPr="00850B08">
        <w:rPr>
          <w:rFonts w:ascii="华文仿宋" w:eastAsia="华文仿宋" w:hAnsi="华文仿宋" w:hint="eastAsia"/>
          <w:sz w:val="32"/>
          <w:szCs w:val="32"/>
        </w:rPr>
        <w:t>公房管理职能部门下达书面公用房调配、使用通知，办理相关</w:t>
      </w:r>
      <w:r w:rsidR="00FB373A" w:rsidRPr="00850B08">
        <w:rPr>
          <w:rFonts w:ascii="华文仿宋" w:eastAsia="华文仿宋" w:hAnsi="华文仿宋" w:hint="eastAsia"/>
          <w:sz w:val="32"/>
          <w:szCs w:val="32"/>
        </w:rPr>
        <w:t>房屋</w:t>
      </w:r>
      <w:r w:rsidR="009845E8" w:rsidRPr="00850B08">
        <w:rPr>
          <w:rFonts w:ascii="华文仿宋" w:eastAsia="华文仿宋" w:hAnsi="华文仿宋" w:hint="eastAsia"/>
          <w:sz w:val="32"/>
          <w:szCs w:val="32"/>
        </w:rPr>
        <w:t>领用</w:t>
      </w:r>
      <w:r w:rsidRPr="00850B08">
        <w:rPr>
          <w:rFonts w:ascii="华文仿宋" w:eastAsia="华文仿宋" w:hAnsi="华文仿宋" w:hint="eastAsia"/>
          <w:sz w:val="32"/>
          <w:szCs w:val="32"/>
        </w:rPr>
        <w:t>手续。</w:t>
      </w:r>
    </w:p>
    <w:p w:rsidR="009845E8" w:rsidRPr="00850B08" w:rsidRDefault="00784C41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校区</w:t>
      </w:r>
      <w:r w:rsidR="00D86342" w:rsidRPr="00850B08">
        <w:rPr>
          <w:rFonts w:ascii="华文仿宋" w:eastAsia="华文仿宋" w:hAnsi="华文仿宋" w:hint="eastAsia"/>
          <w:sz w:val="32"/>
          <w:szCs w:val="32"/>
        </w:rPr>
        <w:t>所属各单位</w:t>
      </w:r>
      <w:r w:rsidR="009845E8" w:rsidRPr="00850B08">
        <w:rPr>
          <w:rFonts w:ascii="华文仿宋" w:eastAsia="华文仿宋" w:hAnsi="华文仿宋" w:hint="eastAsia"/>
          <w:sz w:val="32"/>
          <w:szCs w:val="32"/>
        </w:rPr>
        <w:t>如有超过定额分配面积的须缴纳公房有偿使用费</w:t>
      </w:r>
      <w:r w:rsidR="00FB373A" w:rsidRPr="00850B08">
        <w:rPr>
          <w:rFonts w:ascii="华文仿宋" w:eastAsia="华文仿宋" w:hAnsi="华文仿宋" w:hint="eastAsia"/>
          <w:sz w:val="32"/>
          <w:szCs w:val="32"/>
        </w:rPr>
        <w:t>；</w:t>
      </w:r>
      <w:r w:rsidR="00AA0712" w:rsidRPr="00850B08">
        <w:rPr>
          <w:rFonts w:ascii="华文仿宋" w:eastAsia="华文仿宋" w:hAnsi="华文仿宋" w:hint="eastAsia"/>
          <w:sz w:val="32"/>
          <w:szCs w:val="32"/>
        </w:rPr>
        <w:t>公共服务用房、运动场所、地下室用房、停车位等应制定相应规定，实行有偿使用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。</w:t>
      </w:r>
      <w:r w:rsidR="00AA0712" w:rsidRPr="00850B08">
        <w:rPr>
          <w:rFonts w:ascii="华文仿宋" w:eastAsia="华文仿宋" w:hAnsi="华文仿宋" w:hint="eastAsia"/>
          <w:sz w:val="32"/>
          <w:szCs w:val="32"/>
        </w:rPr>
        <w:t>有偿使用的标准和收缴办法另行制定、公布实施。</w:t>
      </w:r>
    </w:p>
    <w:p w:rsidR="00FB373A" w:rsidRPr="00850B08" w:rsidRDefault="00AA0712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所有使用公房的单位须按规定缴纳物业管理费、水电费和其他</w:t>
      </w:r>
      <w:r w:rsidR="009845E8" w:rsidRPr="00850B08">
        <w:rPr>
          <w:rFonts w:ascii="华文仿宋" w:eastAsia="华文仿宋" w:hAnsi="华文仿宋" w:hint="eastAsia"/>
          <w:sz w:val="32"/>
          <w:szCs w:val="32"/>
        </w:rPr>
        <w:t>政府、校区依据规定收取的费用。</w:t>
      </w:r>
    </w:p>
    <w:p w:rsidR="00FB373A" w:rsidRPr="00850B08" w:rsidRDefault="00D96319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严禁各单位或个人强</w:t>
      </w:r>
      <w:r w:rsidR="00FB373A" w:rsidRPr="00850B08">
        <w:rPr>
          <w:rFonts w:ascii="华文仿宋" w:eastAsia="华文仿宋" w:hAnsi="华文仿宋" w:hint="eastAsia"/>
          <w:sz w:val="32"/>
          <w:szCs w:val="32"/>
        </w:rPr>
        <w:t>占公用房；严禁将本单位使用和管理的公用房出借、出租牟利</w:t>
      </w:r>
      <w:r w:rsidRPr="00850B08">
        <w:rPr>
          <w:rFonts w:ascii="华文仿宋" w:eastAsia="华文仿宋" w:hAnsi="华文仿宋" w:hint="eastAsia"/>
          <w:sz w:val="32"/>
          <w:szCs w:val="32"/>
        </w:rPr>
        <w:t>；不得随意改变公用房的用途；</w:t>
      </w:r>
      <w:r w:rsidR="00FB373A" w:rsidRPr="00850B08">
        <w:rPr>
          <w:rFonts w:ascii="华文仿宋" w:eastAsia="华文仿宋" w:hAnsi="华文仿宋" w:hint="eastAsia"/>
          <w:sz w:val="32"/>
          <w:szCs w:val="32"/>
        </w:rPr>
        <w:t>严禁利用公房进行违反国家法律和法规的活动。</w:t>
      </w:r>
    </w:p>
    <w:p w:rsidR="00E247DF" w:rsidRPr="00850B08" w:rsidRDefault="00FB373A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lastRenderedPageBreak/>
        <w:t>校区公用房管理领导小组有权将各单位、部门超过所分配定额面积的</w:t>
      </w:r>
      <w:r w:rsidR="004F0ADE" w:rsidRPr="00850B08">
        <w:rPr>
          <w:rFonts w:ascii="华文仿宋" w:eastAsia="华文仿宋" w:hAnsi="华文仿宋" w:hint="eastAsia"/>
          <w:sz w:val="32"/>
          <w:szCs w:val="32"/>
        </w:rPr>
        <w:t>公用房和</w:t>
      </w:r>
      <w:r w:rsidR="00334285">
        <w:rPr>
          <w:rFonts w:ascii="华文仿宋" w:eastAsia="华文仿宋" w:hAnsi="华文仿宋" w:hint="eastAsia"/>
          <w:sz w:val="32"/>
          <w:szCs w:val="32"/>
        </w:rPr>
        <w:t>分配</w:t>
      </w:r>
      <w:r w:rsidR="009460C4">
        <w:rPr>
          <w:rFonts w:ascii="华文仿宋" w:eastAsia="华文仿宋" w:hAnsi="华文仿宋" w:hint="eastAsia"/>
          <w:sz w:val="32"/>
          <w:szCs w:val="32"/>
        </w:rPr>
        <w:t>的公用房中</w:t>
      </w:r>
      <w:r w:rsidRPr="00850B08">
        <w:rPr>
          <w:rFonts w:ascii="华文仿宋" w:eastAsia="华文仿宋" w:hAnsi="华文仿宋" w:hint="eastAsia"/>
          <w:sz w:val="32"/>
          <w:szCs w:val="32"/>
        </w:rPr>
        <w:t>长期闲置的公用房收回，重新调剂分配</w:t>
      </w:r>
      <w:r w:rsidR="00922DF4">
        <w:rPr>
          <w:rFonts w:ascii="华文仿宋" w:eastAsia="华文仿宋" w:hAnsi="华文仿宋" w:hint="eastAsia"/>
          <w:sz w:val="32"/>
          <w:szCs w:val="32"/>
        </w:rPr>
        <w:t>使用</w:t>
      </w:r>
      <w:r w:rsidRPr="00850B08">
        <w:rPr>
          <w:rFonts w:ascii="华文仿宋" w:eastAsia="华文仿宋" w:hAnsi="华文仿宋" w:hint="eastAsia"/>
          <w:sz w:val="32"/>
          <w:szCs w:val="32"/>
        </w:rPr>
        <w:t>。</w:t>
      </w:r>
    </w:p>
    <w:p w:rsidR="00E247DF" w:rsidRPr="00293E21" w:rsidRDefault="00E247DF" w:rsidP="00B8522F">
      <w:pPr>
        <w:ind w:firstLineChars="200" w:firstLine="601"/>
        <w:jc w:val="center"/>
        <w:rPr>
          <w:rFonts w:ascii="华文宋体" w:eastAsia="华文宋体" w:hAnsi="华文宋体"/>
          <w:b/>
          <w:sz w:val="30"/>
          <w:szCs w:val="30"/>
        </w:rPr>
      </w:pPr>
      <w:r w:rsidRPr="00293E21">
        <w:rPr>
          <w:rFonts w:ascii="华文宋体" w:eastAsia="华文宋体" w:hAnsi="华文宋体" w:hint="eastAsia"/>
          <w:b/>
          <w:sz w:val="30"/>
          <w:szCs w:val="30"/>
        </w:rPr>
        <w:t>第三章  日常管理</w:t>
      </w:r>
    </w:p>
    <w:p w:rsidR="00434B3B" w:rsidRPr="00850B08" w:rsidRDefault="00F94892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校区各</w:t>
      </w:r>
      <w:r w:rsidR="00434B3B" w:rsidRPr="00850B08">
        <w:rPr>
          <w:rFonts w:ascii="华文仿宋" w:eastAsia="华文仿宋" w:hAnsi="华文仿宋" w:hint="eastAsia"/>
          <w:sz w:val="32"/>
          <w:szCs w:val="32"/>
        </w:rPr>
        <w:t>单位使用公用房应按规定与校区公用房管理职能部门办理申请、报批、签约、领用</w:t>
      </w:r>
      <w:r w:rsidR="00493D87" w:rsidRPr="00850B08">
        <w:rPr>
          <w:rFonts w:ascii="华文仿宋" w:eastAsia="华文仿宋" w:hAnsi="华文仿宋" w:hint="eastAsia"/>
          <w:sz w:val="32"/>
          <w:szCs w:val="32"/>
        </w:rPr>
        <w:t>、退房</w:t>
      </w:r>
      <w:r w:rsidR="00434B3B" w:rsidRPr="00850B08">
        <w:rPr>
          <w:rFonts w:ascii="华文仿宋" w:eastAsia="华文仿宋" w:hAnsi="华文仿宋" w:hint="eastAsia"/>
          <w:sz w:val="32"/>
          <w:szCs w:val="32"/>
        </w:rPr>
        <w:t>等手续。</w:t>
      </w:r>
      <w:r w:rsidR="004248ED" w:rsidRPr="00850B08">
        <w:rPr>
          <w:rFonts w:ascii="华文仿宋" w:eastAsia="华文仿宋" w:hAnsi="华文仿宋" w:hint="eastAsia"/>
          <w:sz w:val="32"/>
          <w:szCs w:val="32"/>
        </w:rPr>
        <w:t>服从、配合</w:t>
      </w:r>
      <w:r w:rsidR="00922DF4">
        <w:rPr>
          <w:rFonts w:ascii="华文仿宋" w:eastAsia="华文仿宋" w:hAnsi="华文仿宋" w:hint="eastAsia"/>
          <w:sz w:val="32"/>
          <w:szCs w:val="32"/>
        </w:rPr>
        <w:t>公用房管理职能部门</w:t>
      </w:r>
      <w:r w:rsidR="004248ED" w:rsidRPr="00850B08">
        <w:rPr>
          <w:rFonts w:ascii="华文仿宋" w:eastAsia="华文仿宋" w:hAnsi="华文仿宋" w:hint="eastAsia"/>
          <w:sz w:val="32"/>
          <w:szCs w:val="32"/>
        </w:rPr>
        <w:t>对公用房的日常管理。</w:t>
      </w:r>
    </w:p>
    <w:p w:rsidR="00E247DF" w:rsidRPr="00850B08" w:rsidRDefault="00434B3B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根据“谁使用、谁负责”的原则</w:t>
      </w:r>
      <w:r w:rsidR="004F0ADE" w:rsidRPr="00850B08">
        <w:rPr>
          <w:rFonts w:ascii="华文仿宋" w:eastAsia="华文仿宋" w:hAnsi="华文仿宋" w:hint="eastAsia"/>
          <w:sz w:val="32"/>
          <w:szCs w:val="32"/>
        </w:rPr>
        <w:t>，各公房使用单位对公用房应保护性使用，公用房装修方案</w:t>
      </w:r>
      <w:r w:rsidRPr="00850B08">
        <w:rPr>
          <w:rFonts w:ascii="华文仿宋" w:eastAsia="华文仿宋" w:hAnsi="华文仿宋" w:hint="eastAsia"/>
          <w:sz w:val="32"/>
          <w:szCs w:val="32"/>
        </w:rPr>
        <w:t>须</w:t>
      </w:r>
      <w:r w:rsidR="00D96319" w:rsidRPr="00850B08">
        <w:rPr>
          <w:rFonts w:ascii="华文仿宋" w:eastAsia="华文仿宋" w:hAnsi="华文仿宋" w:hint="eastAsia"/>
          <w:sz w:val="32"/>
          <w:szCs w:val="32"/>
        </w:rPr>
        <w:t>报</w:t>
      </w:r>
      <w:r w:rsidRPr="00850B08">
        <w:rPr>
          <w:rFonts w:ascii="华文仿宋" w:eastAsia="华文仿宋" w:hAnsi="华文仿宋" w:hint="eastAsia"/>
          <w:sz w:val="32"/>
          <w:szCs w:val="32"/>
        </w:rPr>
        <w:t>经公用房管理</w:t>
      </w:r>
      <w:r w:rsidR="00922DF4">
        <w:rPr>
          <w:rFonts w:ascii="华文仿宋" w:eastAsia="华文仿宋" w:hAnsi="华文仿宋" w:hint="eastAsia"/>
          <w:sz w:val="32"/>
          <w:szCs w:val="32"/>
        </w:rPr>
        <w:t>职能</w:t>
      </w:r>
      <w:r w:rsidRPr="00850B08">
        <w:rPr>
          <w:rFonts w:ascii="华文仿宋" w:eastAsia="华文仿宋" w:hAnsi="华文仿宋" w:hint="eastAsia"/>
          <w:sz w:val="32"/>
          <w:szCs w:val="32"/>
        </w:rPr>
        <w:t>部门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和房屋业主</w:t>
      </w:r>
      <w:r w:rsidRPr="00850B08">
        <w:rPr>
          <w:rFonts w:ascii="华文仿宋" w:eastAsia="华文仿宋" w:hAnsi="华文仿宋" w:hint="eastAsia"/>
          <w:sz w:val="32"/>
          <w:szCs w:val="32"/>
        </w:rPr>
        <w:t>同意，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并报请政府消防、环保</w:t>
      </w:r>
      <w:r w:rsidR="00D96319" w:rsidRPr="00850B08">
        <w:rPr>
          <w:rFonts w:ascii="华文仿宋" w:eastAsia="华文仿宋" w:hAnsi="华文仿宋" w:hint="eastAsia"/>
          <w:sz w:val="32"/>
          <w:szCs w:val="32"/>
        </w:rPr>
        <w:t>等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部门</w:t>
      </w:r>
      <w:r w:rsidR="00D96319" w:rsidRPr="00850B08">
        <w:rPr>
          <w:rFonts w:ascii="华文仿宋" w:eastAsia="华文仿宋" w:hAnsi="华文仿宋" w:hint="eastAsia"/>
          <w:sz w:val="32"/>
          <w:szCs w:val="32"/>
        </w:rPr>
        <w:t>审批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同意，手续齐全</w:t>
      </w:r>
      <w:r w:rsidR="004F0ADE" w:rsidRPr="00850B08">
        <w:rPr>
          <w:rFonts w:ascii="华文仿宋" w:eastAsia="华文仿宋" w:hAnsi="华文仿宋" w:hint="eastAsia"/>
          <w:sz w:val="32"/>
          <w:szCs w:val="32"/>
        </w:rPr>
        <w:t>合格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方能进行装修，未经同意，</w:t>
      </w:r>
      <w:r w:rsidR="00D96319" w:rsidRPr="00850B08">
        <w:rPr>
          <w:rFonts w:ascii="华文仿宋" w:eastAsia="华文仿宋" w:hAnsi="华文仿宋" w:hint="eastAsia"/>
          <w:sz w:val="32"/>
          <w:szCs w:val="32"/>
        </w:rPr>
        <w:t>严禁随意装修公用房，严禁破坏公用房内原有的基础设施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（包括使用区域内共用门厅、走道、阳台、公共卫生间、统一配置的家具、原装灯具、插座、开关、</w:t>
      </w:r>
      <w:r w:rsidRPr="00850B08">
        <w:rPr>
          <w:rFonts w:ascii="华文仿宋" w:eastAsia="华文仿宋" w:hAnsi="华文仿宋" w:hint="eastAsia"/>
          <w:sz w:val="32"/>
          <w:szCs w:val="32"/>
        </w:rPr>
        <w:t>空调、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配电</w:t>
      </w:r>
      <w:r w:rsidR="00D96319" w:rsidRPr="00850B08">
        <w:rPr>
          <w:rFonts w:ascii="华文仿宋" w:eastAsia="华文仿宋" w:hAnsi="华文仿宋" w:hint="eastAsia"/>
          <w:sz w:val="32"/>
          <w:szCs w:val="32"/>
        </w:rPr>
        <w:t>、消防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设施等）。</w:t>
      </w:r>
    </w:p>
    <w:p w:rsidR="00E247DF" w:rsidRPr="00850B08" w:rsidRDefault="00E247DF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使用单位自行装修的，在公用房调整</w:t>
      </w:r>
      <w:r w:rsidR="004F0ADE" w:rsidRPr="00850B08">
        <w:rPr>
          <w:rFonts w:ascii="华文仿宋" w:eastAsia="华文仿宋" w:hAnsi="华文仿宋" w:hint="eastAsia"/>
          <w:sz w:val="32"/>
          <w:szCs w:val="32"/>
        </w:rPr>
        <w:t>、</w:t>
      </w:r>
      <w:r w:rsidRPr="00850B08">
        <w:rPr>
          <w:rFonts w:ascii="华文仿宋" w:eastAsia="华文仿宋" w:hAnsi="华文仿宋" w:hint="eastAsia"/>
          <w:sz w:val="32"/>
          <w:szCs w:val="32"/>
        </w:rPr>
        <w:t>搬迁或收回时不予装修补偿。</w:t>
      </w:r>
    </w:p>
    <w:p w:rsidR="00E247DF" w:rsidRPr="00850B08" w:rsidRDefault="002816A2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所有公用房全面实施物业管理，由校区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公用房管理职能部门负责协调公用房及公共设施的维修保养。公用房内使用单位自行装修部分或安装的配电、空调设施的维修保养由使用单位</w:t>
      </w:r>
      <w:r w:rsidRPr="00850B08">
        <w:rPr>
          <w:rFonts w:ascii="华文仿宋" w:eastAsia="华文仿宋" w:hAnsi="华文仿宋" w:hint="eastAsia"/>
          <w:sz w:val="32"/>
          <w:szCs w:val="32"/>
        </w:rPr>
        <w:t>自行解决或提出申请，由校区公用房管理职能部门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实行有偿维修保养。</w:t>
      </w:r>
    </w:p>
    <w:p w:rsidR="00E247DF" w:rsidRPr="00850B08" w:rsidRDefault="00E247DF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所有公</w:t>
      </w:r>
      <w:r w:rsidR="00922DF4">
        <w:rPr>
          <w:rFonts w:ascii="华文仿宋" w:eastAsia="华文仿宋" w:hAnsi="华文仿宋" w:hint="eastAsia"/>
          <w:sz w:val="32"/>
          <w:szCs w:val="32"/>
        </w:rPr>
        <w:t>用</w:t>
      </w:r>
      <w:r w:rsidRPr="00850B08">
        <w:rPr>
          <w:rFonts w:ascii="华文仿宋" w:eastAsia="华文仿宋" w:hAnsi="华文仿宋" w:hint="eastAsia"/>
          <w:sz w:val="32"/>
          <w:szCs w:val="32"/>
        </w:rPr>
        <w:t>房使用单位、部门应服从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校区</w:t>
      </w:r>
      <w:r w:rsidRPr="00850B08">
        <w:rPr>
          <w:rFonts w:ascii="华文仿宋" w:eastAsia="华文仿宋" w:hAnsi="华文仿宋" w:hint="eastAsia"/>
          <w:sz w:val="32"/>
          <w:szCs w:val="32"/>
        </w:rPr>
        <w:t>公用</w:t>
      </w:r>
      <w:r w:rsidRPr="00850B08">
        <w:rPr>
          <w:rFonts w:ascii="华文仿宋" w:eastAsia="华文仿宋" w:hAnsi="华文仿宋" w:hint="eastAsia"/>
          <w:sz w:val="32"/>
          <w:szCs w:val="32"/>
        </w:rPr>
        <w:lastRenderedPageBreak/>
        <w:t>房管理职能部门的管理工作，配合</w:t>
      </w:r>
      <w:r w:rsidR="00493D87" w:rsidRPr="00850B08">
        <w:rPr>
          <w:rFonts w:ascii="华文仿宋" w:eastAsia="华文仿宋" w:hAnsi="华文仿宋" w:hint="eastAsia"/>
          <w:sz w:val="32"/>
          <w:szCs w:val="32"/>
        </w:rPr>
        <w:t>房屋修缮、各类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设备、设施</w:t>
      </w:r>
      <w:r w:rsidR="00493D87" w:rsidRPr="00850B08">
        <w:rPr>
          <w:rFonts w:ascii="华文仿宋" w:eastAsia="华文仿宋" w:hAnsi="华文仿宋" w:hint="eastAsia"/>
          <w:sz w:val="32"/>
          <w:szCs w:val="32"/>
        </w:rPr>
        <w:t>的调试、维保工作，配合房屋、设备设施等</w:t>
      </w:r>
      <w:r w:rsidRPr="00850B08">
        <w:rPr>
          <w:rFonts w:ascii="华文仿宋" w:eastAsia="华文仿宋" w:hAnsi="华文仿宋" w:hint="eastAsia"/>
          <w:sz w:val="32"/>
          <w:szCs w:val="32"/>
        </w:rPr>
        <w:t>资产登记、核查工作。</w:t>
      </w:r>
    </w:p>
    <w:p w:rsidR="00E247DF" w:rsidRPr="00850B08" w:rsidRDefault="00E247DF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各公用房使用单位要做好内部安全保卫工作，</w:t>
      </w:r>
      <w:r w:rsidR="00922DF4">
        <w:rPr>
          <w:rFonts w:ascii="华文仿宋" w:eastAsia="华文仿宋" w:hAnsi="华文仿宋" w:hint="eastAsia"/>
          <w:sz w:val="32"/>
          <w:szCs w:val="32"/>
        </w:rPr>
        <w:t>制定</w:t>
      </w:r>
      <w:r w:rsidR="00493D87" w:rsidRPr="00850B08">
        <w:rPr>
          <w:rFonts w:ascii="华文仿宋" w:eastAsia="华文仿宋" w:hAnsi="华文仿宋" w:hint="eastAsia"/>
          <w:sz w:val="32"/>
          <w:szCs w:val="32"/>
        </w:rPr>
        <w:t>相关管理规定，</w:t>
      </w:r>
      <w:r w:rsidRPr="00850B08">
        <w:rPr>
          <w:rFonts w:ascii="华文仿宋" w:eastAsia="华文仿宋" w:hAnsi="华文仿宋" w:hint="eastAsia"/>
          <w:sz w:val="32"/>
          <w:szCs w:val="32"/>
        </w:rPr>
        <w:t>避免和杜绝各种安全、灾害事故，保障生命财产的安全。</w:t>
      </w:r>
      <w:r w:rsidR="002816A2" w:rsidRPr="00850B08">
        <w:rPr>
          <w:rFonts w:ascii="华文仿宋" w:eastAsia="华文仿宋" w:hAnsi="华文仿宋" w:hint="eastAsia"/>
          <w:sz w:val="32"/>
          <w:szCs w:val="32"/>
        </w:rPr>
        <w:t>对疏于管理、违规使用</w:t>
      </w:r>
      <w:r w:rsidRPr="00850B08">
        <w:rPr>
          <w:rFonts w:ascii="华文仿宋" w:eastAsia="华文仿宋" w:hAnsi="华文仿宋" w:hint="eastAsia"/>
          <w:sz w:val="32"/>
          <w:szCs w:val="32"/>
        </w:rPr>
        <w:t>公用房造成严重后果、发生安全、灾害事故的，公房使用责任人要承担</w:t>
      </w:r>
      <w:r w:rsidR="00493D87" w:rsidRPr="00850B08">
        <w:rPr>
          <w:rFonts w:ascii="华文仿宋" w:eastAsia="华文仿宋" w:hAnsi="华文仿宋" w:hint="eastAsia"/>
          <w:sz w:val="32"/>
          <w:szCs w:val="32"/>
        </w:rPr>
        <w:t>相应</w:t>
      </w:r>
      <w:r w:rsidRPr="00850B08">
        <w:rPr>
          <w:rFonts w:ascii="华文仿宋" w:eastAsia="华文仿宋" w:hAnsi="华文仿宋" w:hint="eastAsia"/>
          <w:sz w:val="32"/>
          <w:szCs w:val="32"/>
        </w:rPr>
        <w:t>责任。</w:t>
      </w:r>
    </w:p>
    <w:p w:rsidR="00E247DF" w:rsidRPr="00293E21" w:rsidRDefault="00E247DF" w:rsidP="00920F53">
      <w:pPr>
        <w:ind w:firstLineChars="142" w:firstLine="426"/>
        <w:jc w:val="center"/>
        <w:rPr>
          <w:rFonts w:ascii="华文宋体" w:eastAsia="华文宋体" w:hAnsi="华文宋体"/>
          <w:b/>
          <w:sz w:val="30"/>
          <w:szCs w:val="30"/>
        </w:rPr>
      </w:pPr>
      <w:r w:rsidRPr="00293E21">
        <w:rPr>
          <w:rFonts w:ascii="华文宋体" w:eastAsia="华文宋体" w:hAnsi="华文宋体" w:hint="eastAsia"/>
          <w:b/>
          <w:sz w:val="30"/>
          <w:szCs w:val="30"/>
        </w:rPr>
        <w:t xml:space="preserve">第四章 </w:t>
      </w:r>
      <w:r w:rsidR="003A3274">
        <w:rPr>
          <w:rFonts w:ascii="华文宋体" w:eastAsia="华文宋体" w:hAnsi="华文宋体"/>
          <w:b/>
          <w:sz w:val="30"/>
          <w:szCs w:val="30"/>
        </w:rPr>
        <w:t xml:space="preserve"> </w:t>
      </w:r>
      <w:r w:rsidRPr="00293E21">
        <w:rPr>
          <w:rFonts w:ascii="华文宋体" w:eastAsia="华文宋体" w:hAnsi="华文宋体" w:hint="eastAsia"/>
          <w:b/>
          <w:sz w:val="30"/>
          <w:szCs w:val="30"/>
        </w:rPr>
        <w:t>其</w:t>
      </w:r>
      <w:r w:rsidR="00920F53">
        <w:rPr>
          <w:rFonts w:ascii="华文宋体" w:eastAsia="华文宋体" w:hAnsi="华文宋体" w:hint="eastAsia"/>
          <w:b/>
          <w:sz w:val="30"/>
          <w:szCs w:val="30"/>
        </w:rPr>
        <w:t xml:space="preserve"> </w:t>
      </w:r>
      <w:r w:rsidR="003A3274">
        <w:rPr>
          <w:rFonts w:ascii="华文宋体" w:eastAsia="华文宋体" w:hAnsi="华文宋体" w:hint="eastAsia"/>
          <w:b/>
          <w:sz w:val="30"/>
          <w:szCs w:val="30"/>
        </w:rPr>
        <w:t xml:space="preserve"> </w:t>
      </w:r>
      <w:r w:rsidRPr="00293E21">
        <w:rPr>
          <w:rFonts w:ascii="华文宋体" w:eastAsia="华文宋体" w:hAnsi="华文宋体" w:hint="eastAsia"/>
          <w:b/>
          <w:sz w:val="30"/>
          <w:szCs w:val="30"/>
        </w:rPr>
        <w:t>他</w:t>
      </w:r>
    </w:p>
    <w:p w:rsidR="00E247DF" w:rsidRPr="00850B08" w:rsidRDefault="00493D87" w:rsidP="00B8522F">
      <w:pPr>
        <w:numPr>
          <w:ilvl w:val="0"/>
          <w:numId w:val="3"/>
        </w:numPr>
        <w:tabs>
          <w:tab w:val="clear" w:pos="1290"/>
        </w:tabs>
        <w:ind w:left="0"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凡有下列情况者，校区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有权采取相应处置措施、直至强行收回公用房，并视情节轻重追究其单位、部门负责人的责任：</w:t>
      </w:r>
    </w:p>
    <w:p w:rsidR="00E247DF" w:rsidRPr="007A2D6E" w:rsidRDefault="007A2D6E" w:rsidP="00B8522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/>
          <w:sz w:val="32"/>
          <w:szCs w:val="32"/>
        </w:rPr>
        <w:t xml:space="preserve">. </w:t>
      </w:r>
      <w:r w:rsidR="00E247DF" w:rsidRPr="007A2D6E">
        <w:rPr>
          <w:rFonts w:ascii="华文仿宋" w:eastAsia="华文仿宋" w:hAnsi="华文仿宋" w:hint="eastAsia"/>
          <w:sz w:val="32"/>
          <w:szCs w:val="32"/>
        </w:rPr>
        <w:t>擅自出租、出借</w:t>
      </w:r>
      <w:r w:rsidR="00B55987" w:rsidRPr="007A2D6E">
        <w:rPr>
          <w:rFonts w:ascii="华文仿宋" w:eastAsia="华文仿宋" w:hAnsi="华文仿宋" w:hint="eastAsia"/>
          <w:sz w:val="32"/>
          <w:szCs w:val="32"/>
        </w:rPr>
        <w:t>或变相出租、出借</w:t>
      </w:r>
      <w:r w:rsidR="00E247DF" w:rsidRPr="007A2D6E">
        <w:rPr>
          <w:rFonts w:ascii="华文仿宋" w:eastAsia="华文仿宋" w:hAnsi="华文仿宋" w:hint="eastAsia"/>
          <w:sz w:val="32"/>
          <w:szCs w:val="32"/>
        </w:rPr>
        <w:t>本单位使用和管理的公用房</w:t>
      </w:r>
      <w:r w:rsidR="00493D87" w:rsidRPr="007A2D6E">
        <w:rPr>
          <w:rFonts w:ascii="华文仿宋" w:eastAsia="华文仿宋" w:hAnsi="华文仿宋" w:hint="eastAsia"/>
          <w:sz w:val="32"/>
          <w:szCs w:val="32"/>
        </w:rPr>
        <w:t>牟利的</w:t>
      </w:r>
      <w:r w:rsidR="00E247DF" w:rsidRPr="007A2D6E">
        <w:rPr>
          <w:rFonts w:ascii="华文仿宋" w:eastAsia="华文仿宋" w:hAnsi="华文仿宋" w:hint="eastAsia"/>
          <w:sz w:val="32"/>
          <w:szCs w:val="32"/>
        </w:rPr>
        <w:t>。</w:t>
      </w:r>
    </w:p>
    <w:p w:rsidR="00D14FFE" w:rsidRPr="007A2D6E" w:rsidRDefault="007A2D6E" w:rsidP="00B8522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/>
          <w:sz w:val="32"/>
          <w:szCs w:val="32"/>
        </w:rPr>
        <w:t xml:space="preserve">. </w:t>
      </w:r>
      <w:r w:rsidR="00E153A5" w:rsidRPr="007A2D6E">
        <w:rPr>
          <w:rFonts w:ascii="华文仿宋" w:eastAsia="华文仿宋" w:hAnsi="华文仿宋" w:hint="eastAsia"/>
          <w:sz w:val="32"/>
          <w:szCs w:val="32"/>
        </w:rPr>
        <w:t>在用</w:t>
      </w:r>
      <w:r w:rsidR="00E247DF" w:rsidRPr="007A2D6E">
        <w:rPr>
          <w:rFonts w:ascii="华文仿宋" w:eastAsia="华文仿宋" w:hAnsi="华文仿宋" w:hint="eastAsia"/>
          <w:sz w:val="32"/>
          <w:szCs w:val="32"/>
        </w:rPr>
        <w:t>公用房</w:t>
      </w:r>
      <w:r w:rsidR="00E153A5" w:rsidRPr="007A2D6E">
        <w:rPr>
          <w:rFonts w:ascii="华文仿宋" w:eastAsia="华文仿宋" w:hAnsi="华文仿宋" w:hint="eastAsia"/>
          <w:sz w:val="32"/>
          <w:szCs w:val="32"/>
        </w:rPr>
        <w:t>超过规定分配定额面积，不服从校区</w:t>
      </w:r>
      <w:r w:rsidR="00E247DF" w:rsidRPr="007A2D6E">
        <w:rPr>
          <w:rFonts w:ascii="华文仿宋" w:eastAsia="华文仿宋" w:hAnsi="华文仿宋" w:hint="eastAsia"/>
          <w:sz w:val="32"/>
          <w:szCs w:val="32"/>
        </w:rPr>
        <w:t>公用房管理领导小组调配</w:t>
      </w:r>
      <w:r w:rsidR="00E153A5" w:rsidRPr="007A2D6E">
        <w:rPr>
          <w:rFonts w:ascii="华文仿宋" w:eastAsia="华文仿宋" w:hAnsi="华文仿宋" w:hint="eastAsia"/>
          <w:sz w:val="32"/>
          <w:szCs w:val="32"/>
        </w:rPr>
        <w:t>的</w:t>
      </w:r>
      <w:r w:rsidR="00D14FFE" w:rsidRPr="007A2D6E">
        <w:rPr>
          <w:rFonts w:ascii="华文仿宋" w:eastAsia="华文仿宋" w:hAnsi="华文仿宋" w:hint="eastAsia"/>
          <w:sz w:val="32"/>
          <w:szCs w:val="32"/>
        </w:rPr>
        <w:t>；</w:t>
      </w:r>
      <w:r w:rsidR="00E153A5" w:rsidRPr="007A2D6E">
        <w:rPr>
          <w:rFonts w:ascii="华文仿宋" w:eastAsia="华文仿宋" w:hAnsi="华文仿宋" w:hint="eastAsia"/>
          <w:sz w:val="32"/>
          <w:szCs w:val="32"/>
        </w:rPr>
        <w:t>不按时缴纳、长期拖欠公用房有偿使用费、物业管理费、水电费</w:t>
      </w:r>
      <w:r w:rsidR="00D14FFE" w:rsidRPr="007A2D6E">
        <w:rPr>
          <w:rFonts w:ascii="华文仿宋" w:eastAsia="华文仿宋" w:hAnsi="华文仿宋" w:hint="eastAsia"/>
          <w:sz w:val="32"/>
          <w:szCs w:val="32"/>
        </w:rPr>
        <w:t>的。</w:t>
      </w:r>
    </w:p>
    <w:p w:rsidR="00E247DF" w:rsidRPr="007A2D6E" w:rsidRDefault="007A2D6E" w:rsidP="00B8522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/>
          <w:sz w:val="32"/>
          <w:szCs w:val="32"/>
        </w:rPr>
        <w:t xml:space="preserve">. </w:t>
      </w:r>
      <w:r w:rsidR="00E153A5" w:rsidRPr="007A2D6E">
        <w:rPr>
          <w:rFonts w:ascii="华文仿宋" w:eastAsia="华文仿宋" w:hAnsi="华文仿宋" w:hint="eastAsia"/>
          <w:sz w:val="32"/>
          <w:szCs w:val="32"/>
        </w:rPr>
        <w:t>强占公用房</w:t>
      </w:r>
      <w:r w:rsidR="00D96319" w:rsidRPr="007A2D6E">
        <w:rPr>
          <w:rFonts w:ascii="华文仿宋" w:eastAsia="华文仿宋" w:hAnsi="华文仿宋" w:hint="eastAsia"/>
          <w:sz w:val="32"/>
          <w:szCs w:val="32"/>
        </w:rPr>
        <w:t>的；</w:t>
      </w:r>
      <w:r w:rsidR="00CD0442" w:rsidRPr="007A2D6E">
        <w:rPr>
          <w:rFonts w:ascii="华文仿宋" w:eastAsia="华文仿宋" w:hAnsi="华文仿宋" w:hint="eastAsia"/>
          <w:sz w:val="32"/>
          <w:szCs w:val="32"/>
        </w:rPr>
        <w:t>未办理报批手续擅自进行装修、擅自拆除公用房内的基础设施、擅自破坏房屋结构安全的</w:t>
      </w:r>
      <w:r w:rsidR="00D96319" w:rsidRPr="007A2D6E">
        <w:rPr>
          <w:rFonts w:ascii="华文仿宋" w:eastAsia="华文仿宋" w:hAnsi="华文仿宋" w:hint="eastAsia"/>
          <w:sz w:val="32"/>
          <w:szCs w:val="32"/>
        </w:rPr>
        <w:t>；</w:t>
      </w:r>
      <w:r w:rsidR="00E247DF" w:rsidRPr="007A2D6E">
        <w:rPr>
          <w:rFonts w:ascii="华文仿宋" w:eastAsia="华文仿宋" w:hAnsi="华文仿宋" w:hint="eastAsia"/>
          <w:sz w:val="32"/>
          <w:szCs w:val="32"/>
        </w:rPr>
        <w:t>超过规定使用期限未申请续用、未按时交还公房的。</w:t>
      </w:r>
    </w:p>
    <w:p w:rsidR="00E247DF" w:rsidRPr="00850B08" w:rsidRDefault="0049691C" w:rsidP="00427F2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t>第二十</w:t>
      </w:r>
      <w:r w:rsidR="00375669">
        <w:rPr>
          <w:rFonts w:ascii="华文仿宋" w:eastAsia="华文仿宋" w:hAnsi="华文仿宋" w:hint="eastAsia"/>
          <w:sz w:val="32"/>
          <w:szCs w:val="32"/>
        </w:rPr>
        <w:t>一</w:t>
      </w:r>
      <w:r w:rsidR="00D01FA0" w:rsidRPr="00850B08">
        <w:rPr>
          <w:rFonts w:ascii="华文仿宋" w:eastAsia="华文仿宋" w:hAnsi="华文仿宋" w:hint="eastAsia"/>
          <w:sz w:val="32"/>
          <w:szCs w:val="32"/>
        </w:rPr>
        <w:t>条</w:t>
      </w:r>
      <w:r w:rsidR="00D14FFE" w:rsidRPr="00850B08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CD0442" w:rsidRPr="00850B08">
        <w:rPr>
          <w:rFonts w:ascii="华文仿宋" w:eastAsia="华文仿宋" w:hAnsi="华文仿宋" w:hint="eastAsia"/>
          <w:sz w:val="32"/>
          <w:szCs w:val="32"/>
        </w:rPr>
        <w:t>本办法</w:t>
      </w:r>
      <w:r w:rsidR="00922DF4">
        <w:rPr>
          <w:rFonts w:ascii="华文仿宋" w:eastAsia="华文仿宋" w:hAnsi="华文仿宋" w:hint="eastAsia"/>
          <w:sz w:val="32"/>
          <w:szCs w:val="32"/>
        </w:rPr>
        <w:t>自颁布之日起施</w:t>
      </w:r>
      <w:r w:rsidR="00922DF4" w:rsidRPr="00850B08">
        <w:rPr>
          <w:rFonts w:ascii="华文仿宋" w:eastAsia="华文仿宋" w:hAnsi="华文仿宋" w:hint="eastAsia"/>
          <w:sz w:val="32"/>
          <w:szCs w:val="32"/>
        </w:rPr>
        <w:t>行。</w:t>
      </w:r>
      <w:r w:rsidR="00CD0442" w:rsidRPr="00850B08">
        <w:rPr>
          <w:rFonts w:ascii="华文仿宋" w:eastAsia="华文仿宋" w:hAnsi="华文仿宋" w:hint="eastAsia"/>
          <w:sz w:val="32"/>
          <w:szCs w:val="32"/>
        </w:rPr>
        <w:t>由</w:t>
      </w:r>
      <w:r w:rsidR="00922DF4">
        <w:rPr>
          <w:rFonts w:ascii="华文仿宋" w:eastAsia="华文仿宋" w:hAnsi="华文仿宋" w:hint="eastAsia"/>
          <w:sz w:val="32"/>
          <w:szCs w:val="32"/>
        </w:rPr>
        <w:t>苏州校区公用房管理领导小组负责解释，</w:t>
      </w:r>
      <w:r w:rsidR="00CD0442" w:rsidRPr="00850B08">
        <w:rPr>
          <w:rFonts w:ascii="华文仿宋" w:eastAsia="华文仿宋" w:hAnsi="华文仿宋" w:hint="eastAsia"/>
          <w:sz w:val="32"/>
          <w:szCs w:val="32"/>
        </w:rPr>
        <w:t>并根据校区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发展作相应修订。</w:t>
      </w:r>
    </w:p>
    <w:p w:rsidR="00E247DF" w:rsidRDefault="0049691C" w:rsidP="00427F2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 w:hint="eastAsia"/>
          <w:sz w:val="32"/>
          <w:szCs w:val="32"/>
        </w:rPr>
        <w:lastRenderedPageBreak/>
        <w:t>第二十</w:t>
      </w:r>
      <w:r w:rsidR="00427F21">
        <w:rPr>
          <w:rFonts w:ascii="华文仿宋" w:eastAsia="华文仿宋" w:hAnsi="华文仿宋" w:hint="eastAsia"/>
          <w:sz w:val="32"/>
          <w:szCs w:val="32"/>
        </w:rPr>
        <w:t>二</w:t>
      </w:r>
      <w:r w:rsidR="00D14FFE" w:rsidRPr="00850B08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922DF4">
        <w:rPr>
          <w:rFonts w:ascii="华文仿宋" w:eastAsia="华文仿宋" w:hAnsi="华文仿宋" w:hint="eastAsia"/>
          <w:sz w:val="32"/>
          <w:szCs w:val="32"/>
        </w:rPr>
        <w:t>本办法如有与学校、地方职能部门相关规定不一致的，按学校规定执行</w:t>
      </w:r>
      <w:r w:rsidR="00E247DF" w:rsidRPr="00850B08">
        <w:rPr>
          <w:rFonts w:ascii="华文仿宋" w:eastAsia="华文仿宋" w:hAnsi="华文仿宋" w:hint="eastAsia"/>
          <w:sz w:val="32"/>
          <w:szCs w:val="32"/>
        </w:rPr>
        <w:t>。</w:t>
      </w:r>
    </w:p>
    <w:p w:rsidR="00922DF4" w:rsidRPr="00850B08" w:rsidRDefault="00922DF4" w:rsidP="00B8522F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922DF4" w:rsidRDefault="00922DF4" w:rsidP="00B8522F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东南大学苏州校区管理委员会</w:t>
      </w:r>
    </w:p>
    <w:p w:rsidR="0051539D" w:rsidRPr="00850B08" w:rsidRDefault="00C624EA" w:rsidP="00B8522F">
      <w:pPr>
        <w:ind w:firstLineChars="200" w:firstLine="640"/>
        <w:jc w:val="right"/>
        <w:rPr>
          <w:rFonts w:ascii="华文仿宋" w:eastAsia="华文仿宋" w:hAnsi="华文仿宋"/>
          <w:sz w:val="32"/>
          <w:szCs w:val="32"/>
        </w:rPr>
      </w:pPr>
      <w:r w:rsidRPr="00850B08">
        <w:rPr>
          <w:rFonts w:ascii="华文仿宋" w:eastAsia="华文仿宋" w:hAnsi="华文仿宋"/>
          <w:sz w:val="32"/>
          <w:szCs w:val="32"/>
        </w:rPr>
        <w:t>2019</w:t>
      </w:r>
      <w:r w:rsidRPr="00850B08">
        <w:rPr>
          <w:rFonts w:ascii="华文仿宋" w:eastAsia="华文仿宋" w:hAnsi="华文仿宋" w:hint="eastAsia"/>
          <w:sz w:val="32"/>
          <w:szCs w:val="32"/>
        </w:rPr>
        <w:t>年</w:t>
      </w:r>
      <w:r w:rsidR="00AB3BB3">
        <w:rPr>
          <w:rFonts w:ascii="华文仿宋" w:eastAsia="华文仿宋" w:hAnsi="华文仿宋"/>
          <w:sz w:val="32"/>
          <w:szCs w:val="32"/>
        </w:rPr>
        <w:t>6</w:t>
      </w:r>
      <w:r w:rsidRPr="00850B08">
        <w:rPr>
          <w:rFonts w:ascii="华文仿宋" w:eastAsia="华文仿宋" w:hAnsi="华文仿宋" w:hint="eastAsia"/>
          <w:sz w:val="32"/>
          <w:szCs w:val="32"/>
        </w:rPr>
        <w:t>月</w:t>
      </w:r>
    </w:p>
    <w:sectPr w:rsidR="0051539D" w:rsidRPr="0085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8E" w:rsidRDefault="006C758E" w:rsidP="00D568D9">
      <w:r>
        <w:separator/>
      </w:r>
    </w:p>
  </w:endnote>
  <w:endnote w:type="continuationSeparator" w:id="0">
    <w:p w:rsidR="006C758E" w:rsidRDefault="006C758E" w:rsidP="00D5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8E" w:rsidRDefault="006C758E" w:rsidP="00D568D9">
      <w:r>
        <w:separator/>
      </w:r>
    </w:p>
  </w:footnote>
  <w:footnote w:type="continuationSeparator" w:id="0">
    <w:p w:rsidR="006C758E" w:rsidRDefault="006C758E" w:rsidP="00D5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10D"/>
    <w:multiLevelType w:val="hybridMultilevel"/>
    <w:tmpl w:val="CD9A115C"/>
    <w:lvl w:ilvl="0" w:tplc="62FE244E">
      <w:start w:val="1"/>
      <w:numFmt w:val="japaneseCounting"/>
      <w:lvlText w:val="第%1条"/>
      <w:lvlJc w:val="left"/>
      <w:pPr>
        <w:tabs>
          <w:tab w:val="num" w:pos="1290"/>
        </w:tabs>
        <w:ind w:left="1290" w:hanging="1290"/>
      </w:pPr>
      <w:rPr>
        <w:rFonts w:hint="default"/>
        <w:lang w:val="en-US"/>
      </w:rPr>
    </w:lvl>
    <w:lvl w:ilvl="1" w:tplc="A372E8EC">
      <w:start w:val="5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B14821"/>
    <w:multiLevelType w:val="hybridMultilevel"/>
    <w:tmpl w:val="540A79DA"/>
    <w:lvl w:ilvl="0" w:tplc="B63EED4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515AF7"/>
    <w:multiLevelType w:val="hybridMultilevel"/>
    <w:tmpl w:val="B5D06546"/>
    <w:lvl w:ilvl="0" w:tplc="401E4BD6">
      <w:start w:val="2"/>
      <w:numFmt w:val="decimal"/>
      <w:lvlText w:val="%1、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3" w15:restartNumberingAfterBreak="0">
    <w:nsid w:val="519D3462"/>
    <w:multiLevelType w:val="hybridMultilevel"/>
    <w:tmpl w:val="E6AA8804"/>
    <w:lvl w:ilvl="0" w:tplc="40B23B06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40167A"/>
    <w:multiLevelType w:val="hybridMultilevel"/>
    <w:tmpl w:val="39F85AD0"/>
    <w:lvl w:ilvl="0" w:tplc="8BF2394C">
      <w:start w:val="1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28BCF8B8">
      <w:start w:val="10"/>
      <w:numFmt w:val="japaneseCounting"/>
      <w:lvlText w:val="第%2条、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2" w:tplc="3CA4D6A2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B94663"/>
    <w:multiLevelType w:val="hybridMultilevel"/>
    <w:tmpl w:val="4E208274"/>
    <w:lvl w:ilvl="0" w:tplc="7194A3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46F914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DF"/>
    <w:rsid w:val="000869C3"/>
    <w:rsid w:val="0009013A"/>
    <w:rsid w:val="00094C9E"/>
    <w:rsid w:val="000B44E1"/>
    <w:rsid w:val="000E5983"/>
    <w:rsid w:val="0012403E"/>
    <w:rsid w:val="001D1489"/>
    <w:rsid w:val="00240AE4"/>
    <w:rsid w:val="00263FFE"/>
    <w:rsid w:val="002816A2"/>
    <w:rsid w:val="00281A7A"/>
    <w:rsid w:val="00293E21"/>
    <w:rsid w:val="002D436B"/>
    <w:rsid w:val="00334285"/>
    <w:rsid w:val="00375669"/>
    <w:rsid w:val="00376241"/>
    <w:rsid w:val="003A3274"/>
    <w:rsid w:val="004248ED"/>
    <w:rsid w:val="00427F21"/>
    <w:rsid w:val="00434B3B"/>
    <w:rsid w:val="00485290"/>
    <w:rsid w:val="00493D87"/>
    <w:rsid w:val="0049691C"/>
    <w:rsid w:val="004F0ADE"/>
    <w:rsid w:val="004F1EF9"/>
    <w:rsid w:val="0051539D"/>
    <w:rsid w:val="00574F59"/>
    <w:rsid w:val="005D45C5"/>
    <w:rsid w:val="0060249D"/>
    <w:rsid w:val="00631338"/>
    <w:rsid w:val="0069096F"/>
    <w:rsid w:val="006A7334"/>
    <w:rsid w:val="006C3684"/>
    <w:rsid w:val="006C758E"/>
    <w:rsid w:val="00733937"/>
    <w:rsid w:val="0073713B"/>
    <w:rsid w:val="00784C41"/>
    <w:rsid w:val="00785417"/>
    <w:rsid w:val="007A2D6E"/>
    <w:rsid w:val="007E73A4"/>
    <w:rsid w:val="00850B08"/>
    <w:rsid w:val="00890519"/>
    <w:rsid w:val="008A091B"/>
    <w:rsid w:val="00902157"/>
    <w:rsid w:val="00920F53"/>
    <w:rsid w:val="00922DF4"/>
    <w:rsid w:val="009460C4"/>
    <w:rsid w:val="009845E8"/>
    <w:rsid w:val="009B4336"/>
    <w:rsid w:val="00A177C1"/>
    <w:rsid w:val="00AA0712"/>
    <w:rsid w:val="00AA37E2"/>
    <w:rsid w:val="00AA484C"/>
    <w:rsid w:val="00AB37F2"/>
    <w:rsid w:val="00AB3BB3"/>
    <w:rsid w:val="00B55987"/>
    <w:rsid w:val="00B8522F"/>
    <w:rsid w:val="00B91636"/>
    <w:rsid w:val="00BB0C63"/>
    <w:rsid w:val="00BC553C"/>
    <w:rsid w:val="00BD6F1A"/>
    <w:rsid w:val="00C53B64"/>
    <w:rsid w:val="00C5585A"/>
    <w:rsid w:val="00C624EA"/>
    <w:rsid w:val="00CD0442"/>
    <w:rsid w:val="00CD6945"/>
    <w:rsid w:val="00D01FA0"/>
    <w:rsid w:val="00D14FFE"/>
    <w:rsid w:val="00D30A3A"/>
    <w:rsid w:val="00D568D9"/>
    <w:rsid w:val="00D86342"/>
    <w:rsid w:val="00D96319"/>
    <w:rsid w:val="00E153A5"/>
    <w:rsid w:val="00E247DF"/>
    <w:rsid w:val="00E41B8F"/>
    <w:rsid w:val="00E47567"/>
    <w:rsid w:val="00E564AC"/>
    <w:rsid w:val="00E734FD"/>
    <w:rsid w:val="00EC5AC5"/>
    <w:rsid w:val="00ED6DF8"/>
    <w:rsid w:val="00F86E6A"/>
    <w:rsid w:val="00F94892"/>
    <w:rsid w:val="00FB0DFB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F6CAE-0597-4064-A0C2-1DA13C9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68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68D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D044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F0A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0A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bai</cp:lastModifiedBy>
  <cp:revision>2</cp:revision>
  <cp:lastPrinted>2019-08-26T07:37:00Z</cp:lastPrinted>
  <dcterms:created xsi:type="dcterms:W3CDTF">2019-08-26T07:38:00Z</dcterms:created>
  <dcterms:modified xsi:type="dcterms:W3CDTF">2019-08-26T07:38:00Z</dcterms:modified>
</cp:coreProperties>
</file>